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当事人名称：四川神工劳务有限公司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 xml:space="preserve">彭绍飞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91510000MA61Y17286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四川省成都市成华区二环路东一段29号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我局执法人员于2021年12月18日对你单位进行了检查，发现你单位实施了以下环境违法行为：2021年12月18日1时11分，我局执法人员在执法检查时，发现你单位作为施工单位在深圳市南山区南山大道（南</w:t>
      </w:r>
      <w:bookmarkStart w:id="1" w:name="_GoBack"/>
      <w:bookmarkEnd w:id="1"/>
      <w:r>
        <w:rPr>
          <w:rFonts w:hint="eastAsia" w:ascii="仿宋_GB2312" w:hAnsi="仿宋_GB2312" w:eastAsia="仿宋_GB2312" w:cs="仿宋_GB2312"/>
          <w:kern w:val="0"/>
          <w:sz w:val="28"/>
          <w:szCs w:val="28"/>
          <w:u w:val="none"/>
        </w:rPr>
        <w:t xml:space="preserve">山大道至南头街路段）的深圳市轨道交通12号线PPP项目施工总承包轨道工程二工区疏散平台安装劳务分包工程施工中，存在未取得生态环境主管部门出具的夜间作业证明在夜间进行产生环境噪声的混凝土浇筑建筑施工作业的环境违法行为，现场调查时发现使用了混凝土搅拌车及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0C1F36"/>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2022-01-10T10:02:12Z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