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深圳泽友建筑劳务有限公司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孙泽友</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91440300359515756T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深圳市福田区福保街道福田保税区市花路长平商务大厦2413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1月5日对你单位进行了检查，发现你单位实施了以下环境违法行为：2022年1月5日02时20分，我局执法人员在执法检查时，发现你单位作为施工单位在深圳市南山区沙河街道沙河街以西，沙河东路以东的深业世纪山谷花园（一期）项目北区主体劳务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法人授权委托书、中标通知书、企业信用信息公示报告、《劳务分承包合同》复印件、监理日记等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12</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B4415ED"/>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2022-01-17T02:21:44Z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415AE414F76D4CF9B7453C06F2F00AF2</vt:lpwstr>
  </property>
</Properties>
</file>