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 xml:space="preserve">深圳市建鸿建筑工程有限公司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林建雄</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91440300MA5FJB150W</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深圳市宝安区福永街道福永社区金域豪庭外围集装箱10号201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21日对你单位进行了检查，发现你单位实施了以下环境违法行为：2022年1月21日1时30分，我局执法人员在执法检查时，发现你单位作为施工单位在深圳市南山区同沙路与石鼓路交叉口西南侧的官龙学校项目土石方、基坑支护与桩基础工程土石方运输分包工程施工中，存在夜间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复印件、法人授权委托书、建筑业企业资质证书、安全生产许可证、中标通知书复印件、施工日志、《土石方运输合同》复印件等证据为凭。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B3147AA"/>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