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当事人名称：四川兆达建筑工程有限公司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张凤英</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91511702MA67N20EX2</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四川省达州市通川区西外新区凤凰大道381-2号（原商业-2号楼2-2号）</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1月25日对你单位进行了检查，发现你单位实施了以下环境违法行为：2022年1月25日01时23分，我局执法人员在执法检查时，发现你单位作为施工单位在深圳市南山区沙河东路的沙河东综合管廊EPC工程主体结构劳务分包工程施工中，存在未取得生态环境</w:t>
      </w:r>
      <w:bookmarkStart w:id="0" w:name="_GoBack"/>
      <w:bookmarkEnd w:id="0"/>
      <w:r>
        <w:rPr>
          <w:rFonts w:hint="eastAsia" w:ascii="仿宋_GB2312" w:hAnsi="仿宋_GB2312" w:eastAsia="仿宋_GB2312" w:cs="仿宋_GB2312"/>
          <w:kern w:val="0"/>
          <w:sz w:val="28"/>
          <w:szCs w:val="28"/>
          <w:u w:val="none"/>
        </w:rPr>
        <w:t xml:space="preserve">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法人授权委托书、建筑业企业资质证书、监理日志、中标通知书、《劳务分包合同》复印件等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BD74534"/>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2022-03-08T08:01:54Z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415AE414F76D4CF9B7453C06F2F00AF2</vt:lpwstr>
  </property>
</Properties>
</file>