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附件2：          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一般工业固体废物管理台账记录表指南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附表1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一般工业固体废物产生清单（年度）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负责人签字：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 填表人签字：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填表日期： 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216"/>
        <w:gridCol w:w="1335"/>
        <w:gridCol w:w="1409"/>
        <w:gridCol w:w="1545"/>
        <w:gridCol w:w="1690"/>
        <w:gridCol w:w="1392"/>
        <w:gridCol w:w="1392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产生环节</w:t>
            </w: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物理性状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主要成分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污染特性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产废系数/年产生量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1.代码：根据实际情况从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深圳市一般工业固体废物管理名录（2021版）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中选择对应的代码。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2.名称：结合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深圳市一般工业固体废物管理名录（2021版）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中的废物种类确定具体的名称。以尾矿为例，应当依据采选的主要矿种命名尾矿的具体名称，如铁尾矿、铜尾矿、铅尾矿、铅锌尾矿等。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3.类别：选择第Ⅰ类一般工业固体废物或第Ⅱ类一般工业固体废物。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4.产生环节：说明固体废物的产生来源，例如在某个设施以某种原辅材料生产某种产物时产生的废物，明确产生废物的生产设施编码。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5.物理性状：选择固态、半固态、液态、气态或其他形态。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6.主要成分：固体废物含有的典型物质成分，如磷石膏的主要成分为硫酸钙。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7.污染特性：描述固体废物的特征污染物，以及其释放迁移对大气、水、土壤环境造成的影响。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8.产废系数/年产生量：单位产品或单位原料所产生的固体废物量，或者填写固体废物的年度产生量。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附表2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一般工业固体废物流向汇总表（ 年 月）</w:t>
      </w:r>
    </w:p>
    <w:p>
      <w:pPr>
        <w:keepNext w:val="0"/>
        <w:keepLines w:val="0"/>
        <w:widowControl/>
        <w:suppressLineNumbers w:val="0"/>
        <w:jc w:val="both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负责人签字：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填表人签字：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填表日期：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产生量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贮存量 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累计贮存量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自行利用方式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自行利用数量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委托利用方式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委托利用数量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自行处置方式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自行处置数量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委托处置方式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委托处置数量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1.产生量、贮存量、利用量、处置量：均为填表期间内的实际发生数量。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2.累计贮存量：截止到填表当月月底，累计实际贮存总量，包括本指南实施之前发生的贮存量。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3.自行/委托利用方式：根据实际情况。简要描述利用技术路线和利用产物。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4.自行/委托处置方式：根据实际情况，选择焚烧、填埋、其他处置方式。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5.利用/处置数量：原则上应以“吨”为单位计量，如以其他单位计量则应说明计量单位，并通过估算换算成以“吨”计量。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附表3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一般工业固体废物出厂环节记录表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负责人签字：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填表人签字：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填表日期： 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6"/>
        <w:gridCol w:w="1416"/>
        <w:gridCol w:w="1416"/>
        <w:gridCol w:w="1416"/>
        <w:gridCol w:w="1416"/>
        <w:gridCol w:w="1416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出厂时间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出厂数量（吨）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出厂环节经办人 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运输单位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运输信息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运输方式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接收单位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流向类型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1.记录表编号：可采用“出厂”首字母加年月日再加编号的方式设计，例如“CC20210731001”，也可根据需要自行设计。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2.出厂时间：原则上应精确至“分”。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3.出厂数量：原则上应以“吨”为单位计量，如以其他单位计量则应说明计量单位，并通过估算换算成以“吨”计量。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4.运输信息：填写运输车辆车牌号码、驾驶员姓名及联系方式。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5.运输方式：选择公路、铁路、水路。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6.流向类型：选择省内转移、跨省转移、越境转移。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附表4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一般工业固体废物产生环节记录表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记录表编号：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生产设施编码：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废物产生部门负责人：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填表日期： 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1"/>
        <w:gridCol w:w="1771"/>
        <w:gridCol w:w="1771"/>
        <w:gridCol w:w="1771"/>
        <w:gridCol w:w="177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产生时间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产生数量（吨） 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转移时间 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转移去向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产生部门经办人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1.记录表编号：可采用“产生”首字母加年月日再加编号的方式设计，例如“CS20210731001”，也可根据需要自行设计。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2.生产设施编码：填写排污许可证载明的设施编码，无编码的依据 HJ 608 自行编码。无固定产生环节的固体废物，可不填写编码。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3.转移去向：是指固体废物在厂内的转移去向，如不经过贮存、利用等环节直接出厂则填写“出厂”。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4.运输经办人：是指固体废物在厂内的运输经办人员。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5.对于废物连续产生的情况，产生时间可按日或按班次计，“转移时间”填写“连续产生”，“运输经办人”项可不填写。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附表5</w:t>
      </w:r>
    </w:p>
    <w:p>
      <w:pPr>
        <w:keepNext w:val="0"/>
        <w:keepLines w:val="0"/>
        <w:widowControl/>
        <w:suppressLineNumbers w:val="0"/>
        <w:jc w:val="center"/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一般工业固体废物贮存环节记录表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记录表编号：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贮存设施编码：                      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贮存部门负责人：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填表日期： 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79"/>
        <w:gridCol w:w="1088"/>
        <w:gridCol w:w="1091"/>
        <w:gridCol w:w="1091"/>
        <w:gridCol w:w="1091"/>
        <w:gridCol w:w="1091"/>
        <w:gridCol w:w="1099"/>
        <w:gridCol w:w="1091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70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入库情况</w:t>
            </w:r>
          </w:p>
        </w:tc>
        <w:tc>
          <w:tcPr>
            <w:tcW w:w="545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出库情况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废物来源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前序表单编号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入库时间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入库数量（吨）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运输经办人</w:t>
            </w: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贮存部门经办人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出库时间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出库数量（吨）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废物去向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贮存部门经办人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1.记录表编号：可采用“贮存”首字母加年月日再加编号的方式设计，例如“ZC20210731001”，也可根据需要自行设计。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2.贮存设施编码：填写排污许可证载明的设施编码，无编码的依据 HJ 608 自行编码。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3.废物来源：填写废物移出设施（废物产生设施或贮存设施）的编码和名称。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4.前序表单编号：如废物来自生产环节，则填写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一般工业固体废物产生环节记录表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的记录表编号；如废物来自贮存环节，则填写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记录表编号。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5.如废物为连续产生且经过皮带、管道等方式自动入库而无废物运输经办人，则运输经办人可不填，入库时间可按日计。</w:t>
      </w: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附表6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一般工业固体废物自行利用环节记录表（接收）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记录表编号：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自行利用设施编码：            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自行利用部门负责人：           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填表日期： 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1"/>
        <w:gridCol w:w="1771"/>
        <w:gridCol w:w="1771"/>
        <w:gridCol w:w="1771"/>
        <w:gridCol w:w="177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废物来源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前序表单编号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接收时间 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接收数量（吨）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运输经办人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自行利用部门经办人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1.记录表编号：可采用“接收”首字母加年月日再加编号的方式设计，例如“JS20210731001”，也可根据需要自行设计。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2.自行利用设施编码：填写排污许可证载明的设施编码，无编码的依据 HJ 608 自行编码。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3.前序表单编号：如废物来自生产环节，则填写《一般工业固体废物产生环节记录表》 的记录表编号；如废物来自贮存环节，则填写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一般工业固体废物贮存环节记录表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的记录表编号。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4.运输经办人：是指固体废物在厂内的运输经办人员。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/>
    <w:p/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附表7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一般工业固体废物自行利用环节记录表（运出）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记录表编号：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自行利用设施编码：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自行利用部门负责人：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填表日期： 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361"/>
        <w:gridCol w:w="2361"/>
        <w:gridCol w:w="2361"/>
        <w:gridCol w:w="2362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利用产物名称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运出时间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运出数量（单位）</w:t>
            </w: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运出去向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自行利用部门经办人</w:t>
            </w: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运输经办人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1.记录表编号：可采用“运出”首字母加年月日再加编号的方式设计，例如“YC20210731001”，也可根据需要自行设计。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2.运出去向：根据实际情况填写，利用产物可企业自用，也可对外销售等。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3.运输经办人：可根据实际情况，填写厂内运输经办人或出厂运输经办人。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附表8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Arial Unicode MS" w:hAnsi="Arial Unicode MS" w:eastAsia="Arial Unicode MS" w:cs="Arial Unicode MS"/>
          <w:color w:val="000000"/>
          <w:kern w:val="0"/>
          <w:sz w:val="37"/>
          <w:szCs w:val="37"/>
          <w:lang w:val="en-US" w:eastAsia="zh-CN" w:bidi="ar"/>
        </w:rPr>
        <w:t>一般工业固体废物自行处置环节记录表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记录表编号</w:t>
      </w:r>
      <w:r>
        <w:rPr>
          <w:rFonts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自行处置设施编码：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自行处置部门负责人：</w:t>
      </w: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NewRomanPS-BoldMT" w:hAnsi="TimesNewRomanPS-BoldMT" w:eastAsia="TimesNewRomanPS-BoldMT" w:cs="TimesNewRomanPS-BoldMT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填表日期： </w:t>
      </w:r>
    </w:p>
    <w:tbl>
      <w:tblPr>
        <w:tblStyle w:val="3"/>
        <w:tblpPr w:leftFromText="180" w:rightFromText="180" w:vertAnchor="text" w:horzAnchor="page" w:tblpX="1626" w:tblpY="99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770"/>
        <w:gridCol w:w="1771"/>
        <w:gridCol w:w="1771"/>
        <w:gridCol w:w="1771"/>
        <w:gridCol w:w="1771"/>
        <w:gridCol w:w="177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废物来源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前序表单编号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代码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接收时间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接收数量（吨）</w:t>
            </w: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处置方式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自行处置部门经办人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注：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1.记录表编号：可采用“处置”首字母加年月日再加编号的方式设计，例如“CZ20210731001”，也可根据需要自行设计。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2.自行处置设施编码：填写排污许可证载明的设施编码，无编码的依据 HJ 608 自行编码。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3.前序表单编号：如废物来自生产环节，则填写《一般工业固体废物产生环节记录表》的记录表编号；如废物来自贮存环节，则填写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一般工业固体废物贮存环节记录表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的记录表编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B0C68"/>
    <w:rsid w:val="05DB0C68"/>
    <w:rsid w:val="172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2022-02-25T07:36:00Z</dcterms:created>
  <dc:creator>王松峰</dc:creator>
  <cp:lastModifiedBy>王松峰</cp:lastModifiedBy>
  <dcterms:modified xsi:type="dcterms:W3CDTF">2022-02-25T07:37:58Z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