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深圳市腾飞建筑劳务有限公司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袁中有</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 xml:space="preserve">91440300359925309A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rPr>
        <w:t xml:space="preserve">深圳市福田区沙头街道天安社区泰然六路泰然科技园213栋三层3B10Z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我局执法人员于2022年4月9日对你单位进行了检查，发现</w:t>
      </w:r>
      <w:bookmarkStart w:id="1" w:name="_GoBack"/>
      <w:bookmarkEnd w:id="1"/>
      <w:r>
        <w:rPr>
          <w:rFonts w:hint="eastAsia" w:ascii="仿宋_GB2312" w:hAnsi="仿宋_GB2312" w:eastAsia="仿宋_GB2312" w:cs="仿宋_GB2312"/>
          <w:kern w:val="0"/>
          <w:sz w:val="28"/>
          <w:szCs w:val="28"/>
          <w:u w:val="none"/>
        </w:rPr>
        <w:t xml:space="preserve">你单位实施了以下环境违法行为：2022年4月9日00时42分，我局执法人员在执法检查时，发现你单位作为施工单位在深圳市南山区留仙大道2051号的西丽医院改扩建代建施工总承包工程临时设施工程劳务分包工程施工中，存在未取得生态环境主管部门出具的夜间作业证明在夜间进行产生环境噪声的混凝土浇筑建筑施工作业的环境违法行为，现场调查时发现使用了混凝土车、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法人授权委托书、建设工程施工告知书、中标通知书、《劳务分包合同》复印件等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C351A8C"/>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951</Characters>
  <Lines>0</Lines>
  <Paragraphs>0</Paragraphs>
  <TotalTime>0</TotalTime>
  <ScaleCrop>false</ScaleCrop>
  <LinksUpToDate>false</LinksUpToDate>
  <CharactersWithSpaces>1176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2022-05-09T03:31:03Z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