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</w:rPr>
        <w:t>深圳市众安顺建筑工程有限公司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法定代表人：施友强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91440300MA5G5PCB2C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深圳市龙岗区坂田街道象角塘社区佳兆业中央广场三期2栋4号楼B1702（变更前为深圳市龙岗区坂田街道五和社区和勘路92号耕云楼208）</w:t>
      </w:r>
      <w:bookmarkStart w:id="0" w:name="_GoBack"/>
      <w:bookmarkEnd w:id="0"/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257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未取得夜间作业证明进行施工</w:t>
      </w:r>
      <w:r>
        <w:rPr>
          <w:rFonts w:hint="eastAsia" w:ascii="仿宋_GB2312" w:hAnsi="宋体" w:eastAsia="仿宋_GB2312"/>
          <w:sz w:val="32"/>
          <w:szCs w:val="32"/>
        </w:rPr>
        <w:t>的《深圳市生态环境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257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本局已于20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送达被申请人。被申请人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未取得夜间作业证明进行施工</w:t>
      </w:r>
      <w:r>
        <w:rPr>
          <w:rFonts w:hint="eastAsia" w:ascii="仿宋_GB2312" w:hAnsi="宋体" w:eastAsia="仿宋_GB2312"/>
          <w:sz w:val="32"/>
          <w:szCs w:val="32"/>
        </w:rPr>
        <w:t>的行为违反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了《深圳经济特区环境噪声污染防治条例》（2020年修正）第二十九条第一款</w:t>
      </w:r>
      <w:r>
        <w:rPr>
          <w:rFonts w:hint="eastAsia" w:ascii="仿宋_GB2312" w:hAnsi="宋体" w:eastAsia="仿宋_GB2312"/>
          <w:sz w:val="32"/>
          <w:szCs w:val="32"/>
        </w:rPr>
        <w:t>的规定，根据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《深圳经济特区环境噪声污染防治条例》（2020年修正）第七十七条第一款第（四）项、第二款的规定</w:t>
      </w:r>
      <w:r>
        <w:rPr>
          <w:rFonts w:hint="eastAsia" w:ascii="仿宋_GB2312" w:hAnsi="宋体" w:eastAsia="仿宋_GB2312"/>
          <w:sz w:val="32"/>
          <w:szCs w:val="32"/>
        </w:rPr>
        <w:t>，应予以处罚。由于被申请人不履行该行政处罚决定，本局于202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日向被申请人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送达了《深圳市生态环境局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宋体" w:eastAsia="仿宋_GB2312"/>
          <w:sz w:val="32"/>
          <w:szCs w:val="32"/>
        </w:rPr>
        <w:t>号），但被申请人在催告书送达十日后仍未履行义务。根据《中华人民共和国行政处罚法》第五十一条的规定，现申请贵院强制执行。</w:t>
      </w: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16672C0"/>
    <w:rsid w:val="016B2D35"/>
    <w:rsid w:val="01760A78"/>
    <w:rsid w:val="02F70EFD"/>
    <w:rsid w:val="03956ACF"/>
    <w:rsid w:val="0A1A3C3F"/>
    <w:rsid w:val="0AA46AD1"/>
    <w:rsid w:val="0EE3135F"/>
    <w:rsid w:val="0F082452"/>
    <w:rsid w:val="108E2565"/>
    <w:rsid w:val="143E4A51"/>
    <w:rsid w:val="1499689A"/>
    <w:rsid w:val="18544CE7"/>
    <w:rsid w:val="18C00AB2"/>
    <w:rsid w:val="1B942181"/>
    <w:rsid w:val="1CF635CD"/>
    <w:rsid w:val="1EF87E01"/>
    <w:rsid w:val="2A622EDB"/>
    <w:rsid w:val="2C106C89"/>
    <w:rsid w:val="2CD4281A"/>
    <w:rsid w:val="2CD509F0"/>
    <w:rsid w:val="2E745700"/>
    <w:rsid w:val="300D09AF"/>
    <w:rsid w:val="34EF6F09"/>
    <w:rsid w:val="372B4FDE"/>
    <w:rsid w:val="37A83BC0"/>
    <w:rsid w:val="3CC56562"/>
    <w:rsid w:val="3D684B54"/>
    <w:rsid w:val="3FFD2AA0"/>
    <w:rsid w:val="418D5C88"/>
    <w:rsid w:val="43855455"/>
    <w:rsid w:val="44033387"/>
    <w:rsid w:val="455C5B21"/>
    <w:rsid w:val="46CB619C"/>
    <w:rsid w:val="49142581"/>
    <w:rsid w:val="4B817272"/>
    <w:rsid w:val="4BF40EFA"/>
    <w:rsid w:val="4F55406C"/>
    <w:rsid w:val="51E37F6E"/>
    <w:rsid w:val="51F533DE"/>
    <w:rsid w:val="52D33572"/>
    <w:rsid w:val="52F1416A"/>
    <w:rsid w:val="555C2F09"/>
    <w:rsid w:val="592519B3"/>
    <w:rsid w:val="59854BB8"/>
    <w:rsid w:val="5EC574AD"/>
    <w:rsid w:val="602A277B"/>
    <w:rsid w:val="627A5D8F"/>
    <w:rsid w:val="62BC2549"/>
    <w:rsid w:val="6B8F1FD6"/>
    <w:rsid w:val="6C6264F1"/>
    <w:rsid w:val="6F7A6607"/>
    <w:rsid w:val="72B2250B"/>
    <w:rsid w:val="73B82A78"/>
    <w:rsid w:val="76531B5B"/>
    <w:rsid w:val="7A305A23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Blossom</cp:lastModifiedBy>
  <cp:lastPrinted>2020-06-08T06:38:00Z</cp:lastPrinted>
  <dcterms:modified xsi:type="dcterms:W3CDTF">2022-06-17T09:48:28Z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