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深圳市巍豪建筑劳务分包有限公司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赖文帅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9144030066100819XP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 xml:space="preserve">深圳市南山区南新路苏豪名厦8楼808室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22日23时20分，我局执法人员在执法检查时，发现你单位作为施工单位在深圳市南山区深云东路以南，新业路以东，安托山公园以北的安托山停车场综合上盖1#地块项目劳务分包工程施工中，存在未取得生态环境主管部门出具的夜间作业证明在夜间进行产生环境噪声的混凝土浇筑建筑施工</w:t>
      </w:r>
      <w:bookmarkStart w:id="1" w:name="_GoBack"/>
      <w:bookmarkEnd w:id="1"/>
      <w:r>
        <w:rPr>
          <w:rFonts w:hint="eastAsia" w:ascii="仿宋_GB2312" w:hAnsi="仿宋_GB2312" w:eastAsia="仿宋_GB2312" w:cs="仿宋_GB2312"/>
          <w:kern w:val="0"/>
          <w:sz w:val="28"/>
          <w:szCs w:val="28"/>
          <w:u w:val="none"/>
        </w:rPr>
        <w:t xml:space="preserve">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EA30EDE"/>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872</Characters>
  <Lines>0</Lines>
  <Paragraphs>0</Paragraphs>
  <TotalTime>0</TotalTime>
  <ScaleCrop>false</ScaleCrop>
  <LinksUpToDate>false</LinksUpToDate>
  <CharactersWithSpaces>1117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2022-10-24T08:44:22Z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