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当事人名称：深圳市赣江建筑劳务有限公司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李宜平</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91440300561525587L</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深圳市宝安区石岩街道石龙社区龙田路石岩施工企业生产基地赣江建筑劳务有限公司平房整套</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2022年10月3日06时28分，我局执法人员在执法检查时，发现你单位作为施工单位在深圳市南山区留仙洞仙洞路与仙鼓路</w:t>
      </w:r>
      <w:bookmarkStart w:id="1" w:name="_GoBack"/>
      <w:bookmarkEnd w:id="1"/>
      <w:r>
        <w:rPr>
          <w:rFonts w:hint="eastAsia" w:ascii="仿宋_GB2312" w:hAnsi="仿宋_GB2312" w:eastAsia="仿宋_GB2312" w:cs="仿宋_GB2312"/>
          <w:kern w:val="0"/>
          <w:sz w:val="28"/>
          <w:szCs w:val="28"/>
          <w:u w:val="none"/>
        </w:rPr>
        <w:t xml:space="preserve">交汇处西北角的砺剑大厦项目施工总承包工程—主体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5320647"/>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827</Words>
  <Characters>874</Characters>
  <Lines>0</Lines>
  <Paragraphs>0</Paragraphs>
  <TotalTime>0</TotalTime>
  <ScaleCrop>false</ScaleCrop>
  <LinksUpToDate>false</LinksUpToDate>
  <CharactersWithSpaces>1119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2022-10-28T01:34:49Z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