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25日1时36分，我局执法人员在执法检查时，发现你单位作为施工单位在深圳市南山区西丽街道茶光路南侧的深圳市城市轨道交通13号线工程西丽火车站地基基础分包工程施工中，存在未取得生态环境主管部门出具的夜间作业证明在夜间进行产生环境噪声的混凝土浇筑建筑施工作业的环境违法行为，现场调查时发现使用了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2022-11-16T03:42:33Z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