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167</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（个体工商户）字号名称：</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经营者姓名：</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身份证号码: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18日20时27分，我局执法人员对位于深圳市南山区桃源街道龙珠七路与龙苑路交汇处中爱花园B栋106由你单位经营的深圳市南山区老镇私房菜馆进行执法检查，检查发现你单位正常经营，有营业执照，主要从事中餐制售等餐饮服务项目，经营面积约180平方米，你单位使用的抽风机、油烟管道油烟排放等设备、设施在运行过程中产生噪声。我局委托深圳市安康检测科技有限公司在你单位二楼平台排油烟管道边界外一米处对你单位使用的抽风机、油烟管道油烟排放等设备、设施产生的噪声进行噪声检测</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9日，我局收到深圳市安康检测科技有限公司出具的《检测报告》（报告编号：H&amp;S22098102160），结果显示，你单位使用的油烟管道等设备、设施在你单位二楼平台油烟管道边界外一米处的噪声值为62dB（A），超过《社会生活环境噪声排放标准》（GB 22337—2008）“表1社会生活噪声排放源边界噪声排放限值”中“边界外声环境功能区类别为2”的昼间排放限值（限值为60dB（A））。你单位存在商业经营活动使用设备、设施产生的噪声超过规定排放标准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w:t>
      </w:r>
      <w:r>
        <w:rPr>
          <w:rFonts w:hint="eastAsia" w:ascii="仿宋_GB2312" w:hAnsi="仿宋_GB2312" w:eastAsia="仿宋_GB2312" w:cs="仿宋_GB2312"/>
          <w:kern w:val="0"/>
          <w:sz w:val="28"/>
          <w:szCs w:val="28"/>
          <w:u w:val="none"/>
          <w:lang w:val="en-US" w:eastAsia="zh-CN"/>
        </w:rPr>
        <w:t>检测报告、</w:t>
      </w:r>
      <w:r>
        <w:rPr>
          <w:rFonts w:hint="eastAsia" w:ascii="仿宋_GB2312" w:hAnsi="仿宋_GB2312" w:eastAsia="仿宋_GB2312" w:cs="仿宋_GB2312"/>
          <w:kern w:val="0"/>
          <w:sz w:val="28"/>
          <w:szCs w:val="28"/>
          <w:u w:val="none"/>
        </w:rPr>
        <w:t>调查询问笔录，以及当事人提供的身份证复印件、营业执照复印件、《商铺租赁合同》复印件、环境监测报告交接表、委托检测单、监测任务登记表、噪声检测原始记录表等证据为凭。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你单位上述行为违反了：《深圳经济特区环境噪声污染防治条例》第五十条的规定。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依据《中华人民共和国行政处罚法》第二十八条第一款和《深圳经济特区环境噪声污染防治条例》第七十七条第一款第五项的规定，现责令你单位立即停止违法行为。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702268D"/>
    <w:rsid w:val="28A5167A"/>
    <w:rsid w:val="29FE3E97"/>
    <w:rsid w:val="2C720C00"/>
    <w:rsid w:val="2CA05952"/>
    <w:rsid w:val="2CAD2897"/>
    <w:rsid w:val="2D3A0B40"/>
    <w:rsid w:val="2E46120B"/>
    <w:rsid w:val="2FD41ED3"/>
    <w:rsid w:val="3158767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1086</Words>
  <Characters>1179</Characters>
  <Lines>0</Lines>
  <Paragraphs>0</Paragraphs>
  <TotalTime>0</TotalTime>
  <ScaleCrop>false</ScaleCrop>
  <LinksUpToDate>false</LinksUpToDate>
  <CharactersWithSpaces>1321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2022-11-16T03:43:08Z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