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p>
    <w:p>
      <w:pPr>
        <w:pStyle w:val="2"/>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2022年度市生态环境专项资金第三批补充资助项目计划表</w:t>
      </w:r>
      <w:bookmarkStart w:id="0" w:name="_GoBack"/>
      <w:bookmarkEnd w:id="0"/>
    </w:p>
    <w:p>
      <w:pPr>
        <w:pStyle w:val="2"/>
        <w:jc w:val="right"/>
      </w:pPr>
      <w:r>
        <w:rPr>
          <w:rFonts w:hint="eastAsia" w:ascii="仿宋_GB2312" w:hAnsi="宋体" w:eastAsia="仿宋_GB2312" w:cs="宋体"/>
          <w:color w:val="000000"/>
          <w:kern w:val="0"/>
          <w:sz w:val="28"/>
          <w:szCs w:val="28"/>
        </w:rPr>
        <w:t>单位：元</w:t>
      </w:r>
    </w:p>
    <w:tbl>
      <w:tblPr>
        <w:tblStyle w:val="5"/>
        <w:tblW w:w="5258" w:type="pct"/>
        <w:jc w:val="center"/>
        <w:tblLayout w:type="fixed"/>
        <w:tblCellMar>
          <w:top w:w="0" w:type="dxa"/>
          <w:left w:w="108" w:type="dxa"/>
          <w:bottom w:w="0" w:type="dxa"/>
          <w:right w:w="108" w:type="dxa"/>
        </w:tblCellMar>
      </w:tblPr>
      <w:tblGrid>
        <w:gridCol w:w="802"/>
        <w:gridCol w:w="2522"/>
        <w:gridCol w:w="2355"/>
        <w:gridCol w:w="5742"/>
        <w:gridCol w:w="1765"/>
        <w:gridCol w:w="1720"/>
      </w:tblGrid>
      <w:tr>
        <w:tblPrEx>
          <w:tblCellMar>
            <w:top w:w="0" w:type="dxa"/>
            <w:left w:w="108" w:type="dxa"/>
            <w:bottom w:w="0" w:type="dxa"/>
            <w:right w:w="108" w:type="dxa"/>
          </w:tblCellMar>
        </w:tblPrEx>
        <w:trPr>
          <w:trHeight w:val="375" w:hRule="atLeast"/>
          <w:tblHeader/>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序号</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项目名称</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申报单位</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项目内容</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2022年支付</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2023年支付</w:t>
            </w:r>
          </w:p>
        </w:tc>
      </w:tr>
      <w:tr>
        <w:tblPrEx>
          <w:tblCellMar>
            <w:top w:w="0" w:type="dxa"/>
            <w:left w:w="108" w:type="dxa"/>
            <w:bottom w:w="0" w:type="dxa"/>
            <w:right w:w="108" w:type="dxa"/>
          </w:tblCellMar>
        </w:tblPrEx>
        <w:trPr>
          <w:trHeight w:val="530" w:hRule="atLeast"/>
          <w:jc w:val="center"/>
        </w:trPr>
        <w:tc>
          <w:tcPr>
            <w:tcW w:w="442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（一）重点领域生态环境能力建设项目（1个）</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rPr>
                <w:rFonts w:ascii="仿宋_GB2312" w:hAnsi="宋体" w:eastAsia="仿宋_GB2312" w:cs="宋体"/>
                <w:color w:val="000000"/>
                <w:kern w:val="0"/>
                <w:sz w:val="28"/>
                <w:szCs w:val="28"/>
              </w:rPr>
            </w:pPr>
          </w:p>
        </w:tc>
      </w:tr>
      <w:tr>
        <w:tblPrEx>
          <w:tblCellMar>
            <w:top w:w="0" w:type="dxa"/>
            <w:left w:w="108" w:type="dxa"/>
            <w:bottom w:w="0" w:type="dxa"/>
            <w:right w:w="108" w:type="dxa"/>
          </w:tblCellMar>
        </w:tblPrEx>
        <w:trPr>
          <w:trHeight w:val="547" w:hRule="atLeast"/>
          <w:jc w:val="center"/>
        </w:trPr>
        <w:tc>
          <w:tcPr>
            <w:tcW w:w="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8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深圳市社会环境检测机构监管系统建设项目</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深圳市生态环境智能管控中心</w:t>
            </w:r>
          </w:p>
        </w:tc>
        <w:tc>
          <w:tcPr>
            <w:tcW w:w="1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0" w:lineRule="atLeas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该项目申报的建设内容为：遵循智慧环保平台的建设要求，在智慧环保平台技术架构下，建设深圳市社会环境检测机构监管系统，包括社会环境检测机构监管专题数据库、社会环境检测机构端、生态环境监测管理部门工作端、企业服务几大版块。加强对当前社会环境检测机构承接的生态环境任务的数据质量的监管。保障环境数据质量，提升社会环境检测机构的服务质量和水平，以构建统一开放、规范有序的环境监测市场，促进社会环境检测机构优胜劣汰、良好的市场竞争机制形成。</w:t>
            </w:r>
          </w:p>
        </w:tc>
        <w:tc>
          <w:tcPr>
            <w:tcW w:w="5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1137250</w:t>
            </w:r>
          </w:p>
        </w:tc>
        <w:tc>
          <w:tcPr>
            <w:tcW w:w="5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pPr>
            <w:r>
              <w:rPr>
                <w:rFonts w:hint="eastAsia" w:ascii="仿宋_GB2312" w:hAnsi="宋体" w:eastAsia="仿宋_GB2312" w:cs="宋体"/>
                <w:color w:val="000000"/>
                <w:kern w:val="0"/>
                <w:sz w:val="28"/>
                <w:szCs w:val="28"/>
                <w:lang w:val="en-US" w:eastAsia="zh-CN"/>
              </w:rPr>
              <w:t>1137250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FSGB2312B--GB1-0">
    <w:altName w:val="URW Bookman"/>
    <w:panose1 w:val="00000000000000000000"/>
    <w:charset w:val="00"/>
    <w:family w:val="auto"/>
    <w:pitch w:val="default"/>
    <w:sig w:usb0="00000000" w:usb1="00000000" w:usb2="00000000" w:usb3="00000000" w:csb0="00000000" w:csb1="00000000"/>
  </w:font>
  <w:font w:name="FSGB2312A--GB1-0">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59F0"/>
    <w:rsid w:val="00172A27"/>
    <w:rsid w:val="00250BE4"/>
    <w:rsid w:val="002E53C3"/>
    <w:rsid w:val="003040B4"/>
    <w:rsid w:val="005F42D6"/>
    <w:rsid w:val="00636719"/>
    <w:rsid w:val="008C364E"/>
    <w:rsid w:val="008F0963"/>
    <w:rsid w:val="00927118"/>
    <w:rsid w:val="00960217"/>
    <w:rsid w:val="00960F1A"/>
    <w:rsid w:val="00A42AAA"/>
    <w:rsid w:val="00A55E6A"/>
    <w:rsid w:val="00A857FF"/>
    <w:rsid w:val="00B3655E"/>
    <w:rsid w:val="00F20260"/>
    <w:rsid w:val="00FC6DDA"/>
    <w:rsid w:val="00FD7C16"/>
    <w:rsid w:val="0FAD2158"/>
    <w:rsid w:val="10F01E59"/>
    <w:rsid w:val="110A37A1"/>
    <w:rsid w:val="14355A6B"/>
    <w:rsid w:val="1CF4089C"/>
    <w:rsid w:val="28BA044E"/>
    <w:rsid w:val="2C2E7B31"/>
    <w:rsid w:val="2D021F16"/>
    <w:rsid w:val="2DEB05F2"/>
    <w:rsid w:val="3AB527DE"/>
    <w:rsid w:val="43922E4D"/>
    <w:rsid w:val="48745237"/>
    <w:rsid w:val="54243A63"/>
    <w:rsid w:val="54794D0F"/>
    <w:rsid w:val="57FD57C4"/>
    <w:rsid w:val="5C5F7D15"/>
    <w:rsid w:val="62303880"/>
    <w:rsid w:val="70C65A8F"/>
    <w:rsid w:val="76AE707A"/>
    <w:rsid w:val="77E1644C"/>
    <w:rsid w:val="7F6D0119"/>
    <w:rsid w:val="AAE27544"/>
    <w:rsid w:val="C5BFF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fontstyle01"/>
    <w:basedOn w:val="6"/>
    <w:qFormat/>
    <w:uiPriority w:val="0"/>
    <w:rPr>
      <w:rFonts w:ascii="FSGB2312B--GB1-0" w:hAnsi="FSGB2312B--GB1-0" w:eastAsia="FSGB2312B--GB1-0" w:cs="FSGB2312B--GB1-0"/>
      <w:color w:val="000000"/>
      <w:sz w:val="32"/>
      <w:szCs w:val="32"/>
    </w:rPr>
  </w:style>
  <w:style w:type="character" w:customStyle="1" w:styleId="10">
    <w:name w:val="fontstyle11"/>
    <w:basedOn w:val="6"/>
    <w:qFormat/>
    <w:uiPriority w:val="0"/>
    <w:rPr>
      <w:rFonts w:ascii="FSGB2312A--GB1-0" w:hAnsi="FSGB2312A--GB1-0" w:eastAsia="FSGB2312A--GB1-0" w:cs="FSGB2312A--GB1-0"/>
      <w:color w:val="000000"/>
      <w:sz w:val="32"/>
      <w:szCs w:val="32"/>
    </w:rPr>
  </w:style>
  <w:style w:type="character" w:customStyle="1" w:styleId="11">
    <w:name w:val="fontstyle21"/>
    <w:basedOn w:val="6"/>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705</Words>
  <Characters>4019</Characters>
  <Lines>33</Lines>
  <Paragraphs>9</Paragraphs>
  <TotalTime>3</TotalTime>
  <ScaleCrop>false</ScaleCrop>
  <LinksUpToDate>false</LinksUpToDate>
  <CharactersWithSpaces>4715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2022-06-23T06:43:00Z</dcterms:created>
  <dc:creator>黄子安</dc:creator>
  <cp:lastModifiedBy>whshuang</cp:lastModifiedBy>
  <cp:lastPrinted>2022-06-23T06:59:00Z</cp:lastPrinted>
  <dcterms:modified xsi:type="dcterms:W3CDTF">2022-12-06T11:44:34Z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