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163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2022年10月22日23时53分，我局执法人员在执法检查时，发现你单位作为施工单位在深圳市南山区北环大道出口与北</w:t>
      </w:r>
      <w:bookmarkStart w:id="1" w:name="_GoBack"/>
      <w:bookmarkEnd w:id="1"/>
      <w:r>
        <w:rPr>
          <w:rFonts w:hint="eastAsia" w:ascii="仿宋_GB2312" w:hAnsi="仿宋_GB2312" w:eastAsia="仿宋_GB2312" w:cs="仿宋_GB2312"/>
          <w:kern w:val="0"/>
          <w:sz w:val="28"/>
          <w:szCs w:val="28"/>
          <w:u w:val="none"/>
        </w:rPr>
        <w:t xml:space="preserve">环大道交叉口北220米的方直珑樾山花园项目工程劳务分包工程施工中，存在未取得生态环境主管部门出具的夜间作业证明在夜间进行产生环境噪声的吊卸混凝土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法人授权委托书、中标通知书、《分包合同》复印件、监理日志等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4D740A0"/>
    <w:rsid w:val="07113DEE"/>
    <w:rsid w:val="075B2CA6"/>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824</Characters>
  <Lines>0</Lines>
  <Paragraphs>0</Paragraphs>
  <TotalTime>0</TotalTime>
  <ScaleCrop>false</ScaleCrop>
  <LinksUpToDate>false</LinksUpToDate>
  <CharactersWithSpaces>1133</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2023-01-03T03:14:37Z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415AE414F76D4CF9B7453C06F2F00AF2</vt:lpwstr>
  </property>
</Properties>
</file>