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2023年1月11日12时25</w:t>
      </w:r>
      <w:bookmarkStart w:id="0" w:name="_GoBack"/>
      <w:bookmarkEnd w:id="0"/>
      <w:r>
        <w:rPr>
          <w:rFonts w:hint="eastAsia" w:ascii="仿宋_GB2312" w:hAnsi="仿宋_GB2312" w:eastAsia="仿宋_GB2312" w:cs="仿宋_GB2312"/>
          <w:kern w:val="0"/>
          <w:sz w:val="28"/>
          <w:szCs w:val="28"/>
          <w:u w:val="none"/>
        </w:rPr>
        <w:t xml:space="preserve">分，我局执法人员在执法检查时，发现你单位作为施工单位在深圳市南山区前湾二路和听海大道交叉口东南侧的前湾T102-0410地块项目基坑支护及土石方工程施工中，存在中午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以上事实有现场检查（勘察）笔录、现场取证照片(或视频)、调查询问笔录，以及当事人提供的身份证复印件、营业执照复印件、法人授权委托书、建设工程施工许可证复印件等证据为凭。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EA856C5"/>
    <w:rsid w:val="5F342F93"/>
    <w:rsid w:val="61244741"/>
    <w:rsid w:val="61832280"/>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2023-02-14T08:57:19Z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6989ACDA3E1949C59C869731F46DCAB1</vt:lpwstr>
  </property>
</Properties>
</file>