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2023年1月2日23时57分，我局执法人员在执法检查时，发现你单位作为施工单位在深圳市</w:t>
      </w:r>
      <w:bookmarkStart w:id="1" w:name="_GoBack"/>
      <w:bookmarkEnd w:id="1"/>
      <w:r>
        <w:rPr>
          <w:rFonts w:hint="eastAsia" w:ascii="仿宋_GB2312" w:hAnsi="仿宋_GB2312" w:eastAsia="仿宋_GB2312" w:cs="仿宋_GB2312"/>
          <w:kern w:val="0"/>
          <w:sz w:val="28"/>
          <w:szCs w:val="28"/>
          <w:u w:val="none"/>
        </w:rPr>
        <w:t xml:space="preserve">南山区桃园路和南新路交汇处的卓越九珑项目基坑支护工程劳务分包项目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iZDY5Y2Q5MzM4ZjI5ZTQ4YjdhMzY3ZDM5MjU2MTc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6F8508D"/>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2023-03-01T06:50:42Z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415AE414F76D4CF9B7453C06F2F00AF2</vt:lpwstr>
  </property>
</Properties>
</file>