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2023年2月15日10时44分，我局执法人员对</w:t>
      </w:r>
      <w:r>
        <w:rPr>
          <w:rFonts w:hint="eastAsia" w:ascii="仿宋_GB2312" w:hAnsi="仿宋_GB2312" w:eastAsia="仿宋_GB2312" w:cs="仿宋_GB2312"/>
          <w:color w:val="auto"/>
          <w:kern w:val="0"/>
          <w:sz w:val="28"/>
          <w:szCs w:val="28"/>
          <w:highlight w:val="none"/>
          <w:lang w:val="en-US" w:eastAsia="zh-CN"/>
        </w:rPr>
        <w:t>你单位</w:t>
      </w:r>
      <w:r>
        <w:rPr>
          <w:rFonts w:hint="eastAsia" w:ascii="仿宋_GB2312" w:hAnsi="仿宋_GB2312" w:eastAsia="仿宋_GB2312" w:cs="仿宋_GB2312"/>
          <w:color w:val="auto"/>
          <w:kern w:val="0"/>
          <w:sz w:val="28"/>
          <w:szCs w:val="28"/>
          <w:highlight w:val="none"/>
        </w:rPr>
        <w:t>实际经营地址位于深圳市南山区西丽街道阳光社区松旺三路的</w:t>
      </w:r>
      <w:r>
        <w:rPr>
          <w:rFonts w:hint="eastAsia" w:ascii="仿宋_GB2312" w:hAnsi="仿宋_GB2312" w:eastAsia="仿宋_GB2312" w:cs="仿宋_GB2312"/>
          <w:color w:val="auto"/>
          <w:kern w:val="0"/>
          <w:sz w:val="28"/>
          <w:szCs w:val="28"/>
          <w:highlight w:val="none"/>
          <w:lang w:val="en-US" w:eastAsia="zh-CN"/>
        </w:rPr>
        <w:t>***</w:t>
      </w:r>
      <w:r>
        <w:rPr>
          <w:rFonts w:hint="eastAsia" w:ascii="仿宋_GB2312" w:hAnsi="仿宋_GB2312" w:eastAsia="仿宋_GB2312" w:cs="仿宋_GB2312"/>
          <w:color w:val="auto"/>
          <w:kern w:val="0"/>
          <w:sz w:val="28"/>
          <w:szCs w:val="28"/>
          <w:highlight w:val="none"/>
        </w:rPr>
        <w:t>进行执法检查，检查发现</w:t>
      </w:r>
      <w:r>
        <w:rPr>
          <w:rFonts w:hint="eastAsia" w:ascii="仿宋_GB2312" w:hAnsi="仿宋_GB2312" w:eastAsia="仿宋_GB2312" w:cs="仿宋_GB2312"/>
          <w:color w:val="auto"/>
          <w:kern w:val="0"/>
          <w:sz w:val="28"/>
          <w:szCs w:val="28"/>
          <w:highlight w:val="none"/>
          <w:lang w:val="en-US" w:eastAsia="zh-CN"/>
        </w:rPr>
        <w:t>你单位</w:t>
      </w:r>
      <w:r>
        <w:rPr>
          <w:rFonts w:hint="eastAsia" w:ascii="仿宋_GB2312" w:hAnsi="仿宋_GB2312" w:eastAsia="仿宋_GB2312" w:cs="仿宋_GB2312"/>
          <w:color w:val="auto"/>
          <w:kern w:val="0"/>
          <w:sz w:val="28"/>
          <w:szCs w:val="28"/>
          <w:highlight w:val="none"/>
        </w:rPr>
        <w:t>主要从事建筑废料破碎和商品混凝土生产，生产线未在进行生产。</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lang w:val="en-US" w:eastAsia="zh-CN"/>
        </w:rPr>
        <w:t>你单位</w:t>
      </w:r>
      <w:r>
        <w:rPr>
          <w:rFonts w:hint="eastAsia" w:ascii="仿宋_GB2312" w:hAnsi="仿宋_GB2312" w:eastAsia="仿宋_GB2312" w:cs="仿宋_GB2312"/>
          <w:color w:val="auto"/>
          <w:kern w:val="0"/>
          <w:sz w:val="28"/>
          <w:szCs w:val="28"/>
          <w:highlight w:val="none"/>
        </w:rPr>
        <w:t>已于2022年9月29日对碎石生产线进行排污许可登记，行业类别登记为“砖瓦、石材等建筑材料制造”,“废气”一栏填报“无”。经核实，</w:t>
      </w:r>
      <w:r>
        <w:rPr>
          <w:rFonts w:hint="eastAsia" w:ascii="仿宋_GB2312" w:hAnsi="仿宋_GB2312" w:eastAsia="仿宋_GB2312" w:cs="仿宋_GB2312"/>
          <w:color w:val="auto"/>
          <w:kern w:val="0"/>
          <w:sz w:val="28"/>
          <w:szCs w:val="28"/>
          <w:highlight w:val="none"/>
          <w:lang w:val="en-US" w:eastAsia="zh-CN"/>
        </w:rPr>
        <w:t>你单位</w:t>
      </w:r>
      <w:r>
        <w:rPr>
          <w:rFonts w:hint="eastAsia" w:ascii="仿宋_GB2312" w:hAnsi="仿宋_GB2312" w:eastAsia="仿宋_GB2312" w:cs="仿宋_GB2312"/>
          <w:color w:val="auto"/>
          <w:kern w:val="0"/>
          <w:sz w:val="28"/>
          <w:szCs w:val="28"/>
          <w:highlight w:val="none"/>
        </w:rPr>
        <w:t>的生产产品为商品混凝土，碎石生产线仅为</w:t>
      </w:r>
      <w:r>
        <w:rPr>
          <w:rFonts w:hint="eastAsia" w:ascii="仿宋_GB2312" w:hAnsi="仿宋_GB2312" w:eastAsia="仿宋_GB2312" w:cs="仿宋_GB2312"/>
          <w:color w:val="auto"/>
          <w:kern w:val="0"/>
          <w:sz w:val="28"/>
          <w:szCs w:val="28"/>
          <w:highlight w:val="none"/>
          <w:lang w:val="en-US" w:eastAsia="zh-CN"/>
        </w:rPr>
        <w:t>你单位</w:t>
      </w:r>
      <w:r>
        <w:rPr>
          <w:rFonts w:hint="eastAsia" w:ascii="仿宋_GB2312" w:hAnsi="仿宋_GB2312" w:eastAsia="仿宋_GB2312" w:cs="仿宋_GB2312"/>
          <w:color w:val="auto"/>
          <w:kern w:val="0"/>
          <w:sz w:val="28"/>
          <w:szCs w:val="28"/>
          <w:highlight w:val="none"/>
        </w:rPr>
        <w:t>生产商品混凝土的一个工艺之一，碎石生产线为混凝土生产线提供前端原材料，两条生产线存在关联关系，生产过程中有扬尘产生，对照《深圳市固定污染源排污许可分类管理名录》，</w:t>
      </w:r>
      <w:r>
        <w:rPr>
          <w:rFonts w:hint="eastAsia" w:ascii="仿宋_GB2312" w:hAnsi="仿宋_GB2312" w:eastAsia="仿宋_GB2312" w:cs="仿宋_GB2312"/>
          <w:color w:val="auto"/>
          <w:kern w:val="0"/>
          <w:sz w:val="28"/>
          <w:szCs w:val="28"/>
          <w:highlight w:val="none"/>
          <w:lang w:val="en-US" w:eastAsia="zh-CN"/>
        </w:rPr>
        <w:t>你单位</w:t>
      </w:r>
      <w:r>
        <w:rPr>
          <w:rFonts w:hint="eastAsia" w:ascii="仿宋_GB2312" w:hAnsi="仿宋_GB2312" w:eastAsia="仿宋_GB2312" w:cs="仿宋_GB2312"/>
          <w:color w:val="auto"/>
          <w:kern w:val="0"/>
          <w:sz w:val="28"/>
          <w:szCs w:val="28"/>
          <w:highlight w:val="none"/>
        </w:rPr>
        <w:t>登记类别应为“水泥制品制造3021”，</w:t>
      </w:r>
      <w:r>
        <w:rPr>
          <w:rFonts w:hint="eastAsia" w:ascii="仿宋_GB2312" w:hAnsi="仿宋_GB2312" w:eastAsia="仿宋_GB2312" w:cs="仿宋_GB2312"/>
          <w:color w:val="auto"/>
          <w:kern w:val="0"/>
          <w:sz w:val="28"/>
          <w:szCs w:val="28"/>
          <w:highlight w:val="none"/>
          <w:lang w:val="en-US" w:eastAsia="zh-CN"/>
        </w:rPr>
        <w:t>你单位</w:t>
      </w:r>
      <w:r>
        <w:rPr>
          <w:rFonts w:hint="eastAsia" w:ascii="仿宋_GB2312" w:hAnsi="仿宋_GB2312" w:eastAsia="仿宋_GB2312" w:cs="仿宋_GB2312"/>
          <w:color w:val="auto"/>
          <w:kern w:val="0"/>
          <w:sz w:val="28"/>
          <w:szCs w:val="28"/>
          <w:highlight w:val="none"/>
        </w:rPr>
        <w:t>的排污许可登记类别错误、主要产品及产能填报不全、“废气”一栏未按实际情况填报。</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lang w:val="en-US" w:eastAsia="zh-CN"/>
        </w:rPr>
        <w:t>你单位</w:t>
      </w:r>
      <w:r>
        <w:rPr>
          <w:rFonts w:hint="eastAsia" w:ascii="仿宋_GB2312" w:hAnsi="仿宋_GB2312" w:eastAsia="仿宋_GB2312" w:cs="仿宋_GB2312"/>
          <w:color w:val="auto"/>
          <w:kern w:val="0"/>
          <w:sz w:val="28"/>
          <w:szCs w:val="28"/>
          <w:highlight w:val="none"/>
        </w:rPr>
        <w:t>作为需要填报排污登记表的企</w:t>
      </w:r>
      <w:bookmarkStart w:id="0" w:name="_GoBack"/>
      <w:bookmarkEnd w:id="0"/>
      <w:r>
        <w:rPr>
          <w:rFonts w:hint="eastAsia" w:ascii="仿宋_GB2312" w:hAnsi="仿宋_GB2312" w:eastAsia="仿宋_GB2312" w:cs="仿宋_GB2312"/>
          <w:color w:val="auto"/>
          <w:kern w:val="0"/>
          <w:sz w:val="28"/>
          <w:szCs w:val="28"/>
          <w:highlight w:val="none"/>
        </w:rPr>
        <w:t xml:space="preserve">业事业单位和其他生产经营者，存在未依照规定填报排污信息的环境违法行为。                     </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以上事实有现场检查（勘察）笔录、现场取证照片(或视频)、调查询问笔录</w:t>
      </w:r>
      <w:r>
        <w:rPr>
          <w:rFonts w:hint="eastAsia" w:ascii="仿宋_GB2312" w:hAnsi="仿宋_GB2312" w:eastAsia="仿宋_GB2312" w:cs="仿宋_GB2312"/>
          <w:color w:val="auto"/>
          <w:kern w:val="0"/>
          <w:sz w:val="28"/>
          <w:szCs w:val="28"/>
          <w:highlight w:val="none"/>
          <w:lang w:eastAsia="zh-CN"/>
        </w:rPr>
        <w:t>、</w:t>
      </w:r>
      <w:r>
        <w:rPr>
          <w:rFonts w:hint="eastAsia" w:ascii="仿宋_GB2312" w:hAnsi="仿宋_GB2312" w:eastAsia="仿宋_GB2312" w:cs="仿宋_GB2312"/>
          <w:color w:val="auto"/>
          <w:kern w:val="0"/>
          <w:sz w:val="28"/>
          <w:szCs w:val="28"/>
          <w:highlight w:val="none"/>
        </w:rPr>
        <w:t>项目位置图，以及当事人提供的身份证复印件、营业执照复印件、法人授权委托书、《固体污染源排污登记表》和《固定污染源排污登记回执》（登记编号为：91440300MA5FJPKY79001Y）等证据为凭。</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你单位上述行为违反了《排污许可管理条例》第二十四条第一款、第三款的规定。</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color w:val="auto"/>
          <w:kern w:val="0"/>
          <w:sz w:val="28"/>
          <w:szCs w:val="28"/>
          <w:highlight w:val="none"/>
        </w:rPr>
        <w:t>依据《中华人民共和国行政处罚法》第二十八条第一款和《排污许可管理条例》第四十三条的规定，现责令你单位在收到本决定书之日起</w:t>
      </w:r>
      <w:r>
        <w:rPr>
          <w:rFonts w:hint="eastAsia" w:ascii="仿宋_GB2312" w:hAnsi="仿宋_GB2312" w:eastAsia="仿宋_GB2312" w:cs="仿宋_GB2312"/>
          <w:color w:val="auto"/>
          <w:kern w:val="0"/>
          <w:sz w:val="28"/>
          <w:szCs w:val="28"/>
          <w:highlight w:val="none"/>
          <w:lang w:val="en-US" w:eastAsia="zh-CN"/>
        </w:rPr>
        <w:t>15</w:t>
      </w:r>
      <w:r>
        <w:rPr>
          <w:rFonts w:hint="eastAsia" w:ascii="仿宋_GB2312" w:hAnsi="仿宋_GB2312" w:eastAsia="仿宋_GB2312" w:cs="仿宋_GB2312"/>
          <w:color w:val="auto"/>
          <w:kern w:val="0"/>
          <w:sz w:val="28"/>
          <w:szCs w:val="28"/>
          <w:highlight w:val="none"/>
        </w:rPr>
        <w:t>日内改正违法行为。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color w:val="auto"/>
          <w:kern w:val="0"/>
          <w:sz w:val="28"/>
          <w:szCs w:val="28"/>
          <w:highlight w:val="none"/>
        </w:rPr>
        <w:t>我局将自责令改正期限届满三十日内对你单位违法行为的改正情况实施复查。若复查时发现你单位拒不改正的，我局可依法采取法律法规赋予生态环境部门的监管措施。</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6A2C6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2023-03-16T07:42:50Z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6989ACDA3E1949C59C869731F46DCAB1</vt:lpwstr>
  </property>
</Properties>
</file>