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2021年度碳核查机构报告质量检查情况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6042"/>
        <w:gridCol w:w="1903"/>
        <w:gridCol w:w="1662"/>
        <w:gridCol w:w="1662"/>
        <w:gridCol w:w="1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华文仿宋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华文仿宋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核查机构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华文仿宋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检查的报告总数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华文仿宋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优秀报告比例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华文仿宋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合格报告比例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华文仿宋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仿宋" w:eastAsia="仿宋_GB2312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不合格报告比例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深圳市碳联网科技发展有限公司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深圳赛西信息技术有限公司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深圳市英柏检测技术有限公司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谱尼测试集团深圳有限公司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深圳国民小康低碳产业投资有限公司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中国检验认证集团深圳有限公司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86.67%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13.33%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深圳市冠智达实业有限公司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71.43%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28.57%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深圳万泰认证有限公司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70.00%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30.00%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深圳旭源企业管理顾问有限公司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66.67%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33.33%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深圳中碳融通资产管理有限公司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66.67%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33.33%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深圳华测国际认证有限公司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64.71%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35.29%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深圳市计量质量检测研究院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62.50%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37.50%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深圳市深大检测有限公司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62.50%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37.50%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深圳市康达信管理顾问有限公司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60.00%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40.00%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深圳市南方认证有限公司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60.00%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40.00%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深圳市环境工程科学技术中心有限公司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50.00%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50.00%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深圳市源清环境技术服务有限公司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50.00%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50.00%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中国船级社质量认证有限公司深圳分公司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50.00%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50.00%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深圳市环通认证中心有限公司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33.33%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66.67%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深圳市绿创人居环境促进中心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33.33%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66.67%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深圳市国寰环保科技发展有限公司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0.00%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深圳市汉宇环境科技有限公司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0.00%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100.00%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深圳国能环保节能科技有限公司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52.94%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41.18%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5.88%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中国质量认证中心深圳分中心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57.14%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28.57%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14.29%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深圳深态环境科技有限公司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50.00%</w:t>
            </w:r>
          </w:p>
        </w:tc>
        <w:tc>
          <w:tcPr>
            <w:tcW w:w="4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0.00%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50.00%</w:t>
            </w:r>
          </w:p>
        </w:tc>
      </w:tr>
    </w:tbl>
    <w:p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如碳核查机构受检查的报告中，未出现被评价为该等级的报告，则表格内填为“-”。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YTA1NzNlOGFhNzMxZWE3OGZmYmJjM2E1ZjY0Y2QifQ=="/>
  </w:docVars>
  <w:rsids>
    <w:rsidRoot w:val="76462760"/>
    <w:rsid w:val="217D79DD"/>
    <w:rsid w:val="5BA8713B"/>
    <w:rsid w:val="7646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档正文"/>
    <w:basedOn w:val="1"/>
    <w:qFormat/>
    <w:uiPriority w:val="0"/>
    <w:pPr>
      <w:spacing w:line="480" w:lineRule="atLeast"/>
      <w:ind w:firstLine="567" w:firstLineChars="200"/>
      <w:textAlignment w:val="baseline"/>
    </w:pPr>
    <w:rPr>
      <w:rFonts w:ascii="长城仿宋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530</Words>
  <Characters>798</Characters>
  <Lines>0</Lines>
  <Paragraphs>0</Paragraphs>
  <TotalTime>0</TotalTime>
  <ScaleCrop>false</ScaleCrop>
  <LinksUpToDate>false</LinksUpToDate>
  <CharactersWithSpaces>798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2023-03-29T01:25:00Z</dcterms:created>
  <dc:creator>Lf。1425898761</dc:creator>
  <cp:lastModifiedBy>王琼</cp:lastModifiedBy>
  <dcterms:modified xsi:type="dcterms:W3CDTF">2023-03-30T05:07:00Z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B75B29A02D2D44198B38585931B3EA4A</vt:lpwstr>
  </property>
</Properties>
</file>