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59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4月11日00时02分，我局执法人员在执法检查时，发现你单位作为施工单位在深圳市南山区蛇口街道工业七路36号的蛇口医院内科综合大楼项目主体结构劳务工程施工中，存在夜间在城市建成区内进行产生环境噪声的吊卸建筑施工作业的环境违法行为，现场调查时发现使用了塔吊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监理施工日志、中标通知书复印件、《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4</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69214A3"/>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2023-05-04T06:13:51Z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6989ACDA3E1949C59C869731F46DCAB1</vt:lpwstr>
  </property>
</Properties>
</file>