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10日13时21分，我局执法人员在执法检查时，发现你单位作为施工单位在深圳市南山区众冠红花岭工业区的南山智造（红花岭基地）城市更新项目(一期）1-4#楼基坑支护及桩基专业工程分包工程施工中，存在中午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监理日志、建筑业企业资质证书、《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2FC18BE"/>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2023-05-04T06:11:48Z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6989ACDA3E1949C59C869731F46DCAB1</vt:lpwstr>
  </property>
</Properties>
</file>