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112</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24日00时00分，我局执法人员在执法检查时，发现你单位作为施工单位在深圳市南山区中山园路11号的吉创中心大厦项目一期总承包桩基础工程施工中，存在夜间在城市建成区内进行产生环境噪声的土方建筑施工作业的环境违法行为，现场调查时发现使用了挖掘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以上事实有现场检查（勘察）笔录、现场取证照片(或视频)、调查询问笔录，以及当事人提供的身份证复印件、营业执照复印件、法人授权委托书、监理日志、说明、《施工合同》复印件等证据为凭。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彭伟锋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both"/>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20</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8928C7"/>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1</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2023-06-28T08:08:00Z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