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深圳市生态环境</w:t>
      </w:r>
      <w:r>
        <w:rPr>
          <w:rFonts w:hint="eastAsia" w:ascii="方正小标宋简体" w:hAnsi="黑体" w:eastAsia="方正小标宋简体"/>
          <w:bCs/>
          <w:sz w:val="44"/>
          <w:szCs w:val="44"/>
          <w:lang w:val="en-US" w:eastAsia="zh-CN"/>
        </w:rPr>
        <w:t>局光明管理</w:t>
      </w:r>
      <w:r>
        <w:rPr>
          <w:rFonts w:hint="eastAsia" w:ascii="方正小标宋简体" w:hAnsi="黑体" w:eastAsia="方正小标宋简体"/>
          <w:bCs/>
          <w:sz w:val="44"/>
          <w:szCs w:val="44"/>
        </w:rPr>
        <w:t>局</w:t>
      </w:r>
    </w:p>
    <w:p>
      <w:pPr>
        <w:snapToGrid w:val="0"/>
        <w:spacing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行政处罚强制执行申请书</w:t>
      </w:r>
    </w:p>
    <w:p>
      <w:pPr>
        <w:keepNext w:val="0"/>
        <w:keepLines w:val="0"/>
        <w:pageBreakBefore w:val="0"/>
        <w:widowControl w:val="0"/>
        <w:kinsoku/>
        <w:wordWrap/>
        <w:overflowPunct/>
        <w:topLinePunct w:val="0"/>
        <w:autoSpaceDE/>
        <w:autoSpaceDN/>
        <w:bidi w:val="0"/>
        <w:adjustRightInd/>
        <w:snapToGrid w:val="0"/>
        <w:spacing w:line="264" w:lineRule="auto"/>
        <w:jc w:val="center"/>
        <w:textAlignment w:val="auto"/>
        <w:rPr>
          <w:rFonts w:ascii="仿宋_GB2312" w:hAnsi="黑体" w:eastAsia="仿宋_GB2312"/>
          <w:bCs/>
          <w:sz w:val="32"/>
          <w:szCs w:val="32"/>
        </w:rPr>
      </w:pPr>
    </w:p>
    <w:p>
      <w:pPr>
        <w:keepNext w:val="0"/>
        <w:keepLines w:val="0"/>
        <w:pageBreakBefore w:val="0"/>
        <w:widowControl w:val="0"/>
        <w:kinsoku/>
        <w:wordWrap/>
        <w:overflowPunct/>
        <w:topLinePunct w:val="0"/>
        <w:autoSpaceDE/>
        <w:autoSpaceDN/>
        <w:bidi w:val="0"/>
        <w:adjustRightInd/>
        <w:snapToGrid w:val="0"/>
        <w:spacing w:line="264" w:lineRule="auto"/>
        <w:ind w:firstLine="643" w:firstLineChars="200"/>
        <w:jc w:val="left"/>
        <w:textAlignment w:val="auto"/>
        <w:rPr>
          <w:rFonts w:ascii="仿宋_GB2312" w:hAnsi="宋体" w:eastAsia="仿宋_GB2312"/>
          <w:color w:val="000000"/>
          <w:sz w:val="32"/>
          <w:szCs w:val="32"/>
        </w:rPr>
      </w:pPr>
      <w:r>
        <w:rPr>
          <w:rFonts w:hint="eastAsia" w:ascii="仿宋_GB2312" w:hAnsi="宋体" w:eastAsia="仿宋_GB2312"/>
          <w:b/>
          <w:color w:val="000000"/>
          <w:sz w:val="32"/>
          <w:szCs w:val="32"/>
        </w:rPr>
        <w:t>申请人：</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rPr>
        <w:t>法定代表人：</w:t>
      </w:r>
      <w:r>
        <w:rPr>
          <w:rFonts w:hint="eastAsia" w:ascii="仿宋_GB2312" w:hAnsi="宋体" w:eastAsia="仿宋_GB2312"/>
          <w:color w:val="000000"/>
          <w:sz w:val="32"/>
          <w:szCs w:val="32"/>
          <w:lang w:val="en-US" w:eastAsia="zh-CN"/>
        </w:rPr>
        <w:t>谭红霞</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jc w:val="both"/>
        <w:textAlignment w:val="auto"/>
        <w:rPr>
          <w:rFonts w:ascii="仿宋_GB2312" w:hAnsi="宋体" w:eastAsia="仿宋_GB2312"/>
          <w:color w:val="000000"/>
          <w:sz w:val="32"/>
          <w:szCs w:val="32"/>
        </w:rPr>
      </w:pPr>
      <w:r>
        <w:rPr>
          <w:rFonts w:hint="eastAsia" w:ascii="仿宋_GB2312" w:hAnsi="宋体" w:eastAsia="仿宋_GB2312"/>
          <w:color w:val="000000"/>
          <w:sz w:val="32"/>
          <w:szCs w:val="32"/>
        </w:rPr>
        <w:t>统一社会信用代码：</w:t>
      </w:r>
      <w:r>
        <w:rPr>
          <w:rFonts w:hint="eastAsia" w:ascii="仿宋" w:hAnsi="仿宋" w:eastAsia="仿宋" w:cs="仿宋"/>
          <w:sz w:val="32"/>
          <w:szCs w:val="32"/>
          <w:lang w:val="en-US" w:eastAsia="zh-CN"/>
        </w:rPr>
        <w:t>11440300MB2D1116XE</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jc w:val="both"/>
        <w:textAlignment w:val="auto"/>
        <w:rPr>
          <w:rFonts w:hint="eastAsia" w:ascii="仿宋_GB2312" w:hAnsi="宋体" w:eastAsia="仿宋"/>
          <w:color w:val="000000"/>
          <w:sz w:val="32"/>
          <w:szCs w:val="32"/>
          <w:lang w:val="en-US" w:eastAsia="zh-CN"/>
        </w:rPr>
      </w:pPr>
      <w:r>
        <w:rPr>
          <w:rFonts w:hint="eastAsia" w:ascii="仿宋_GB2312" w:hAnsi="宋体" w:eastAsia="仿宋_GB2312"/>
          <w:color w:val="000000"/>
          <w:sz w:val="32"/>
          <w:szCs w:val="32"/>
        </w:rPr>
        <w:t>地址：</w:t>
      </w:r>
      <w:r>
        <w:rPr>
          <w:rFonts w:ascii="仿宋" w:hAnsi="仿宋" w:eastAsia="仿宋" w:cs="仿宋"/>
          <w:sz w:val="32"/>
          <w:szCs w:val="32"/>
        </w:rPr>
        <w:t>深圳市</w:t>
      </w:r>
      <w:r>
        <w:rPr>
          <w:rFonts w:hint="eastAsia" w:ascii="仿宋" w:hAnsi="仿宋" w:eastAsia="仿宋" w:cs="仿宋"/>
          <w:sz w:val="32"/>
          <w:szCs w:val="32"/>
        </w:rPr>
        <w:t>光明区</w:t>
      </w:r>
      <w:r>
        <w:rPr>
          <w:rFonts w:hint="eastAsia" w:ascii="仿宋" w:hAnsi="仿宋" w:eastAsia="仿宋" w:cs="仿宋"/>
          <w:sz w:val="32"/>
          <w:szCs w:val="32"/>
          <w:lang w:val="en-US" w:eastAsia="zh-CN"/>
        </w:rPr>
        <w:t>光明街道</w:t>
      </w:r>
      <w:r>
        <w:rPr>
          <w:rFonts w:hint="eastAsia" w:ascii="仿宋" w:hAnsi="仿宋" w:eastAsia="仿宋" w:cs="仿宋"/>
          <w:sz w:val="32"/>
          <w:szCs w:val="32"/>
        </w:rPr>
        <w:t>华夏</w:t>
      </w:r>
      <w:r>
        <w:rPr>
          <w:rFonts w:hint="eastAsia" w:ascii="仿宋" w:hAnsi="仿宋" w:eastAsia="仿宋" w:cs="仿宋"/>
          <w:sz w:val="32"/>
          <w:szCs w:val="32"/>
          <w:lang w:val="en-US" w:eastAsia="zh-CN"/>
        </w:rPr>
        <w:t>二</w:t>
      </w:r>
      <w:r>
        <w:rPr>
          <w:rFonts w:hint="eastAsia" w:ascii="仿宋" w:hAnsi="仿宋" w:eastAsia="仿宋" w:cs="仿宋"/>
          <w:sz w:val="32"/>
          <w:szCs w:val="32"/>
        </w:rPr>
        <w:t>路商会</w:t>
      </w:r>
      <w:r>
        <w:rPr>
          <w:rFonts w:ascii="仿宋" w:hAnsi="仿宋" w:eastAsia="仿宋" w:cs="仿宋"/>
          <w:sz w:val="32"/>
          <w:szCs w:val="32"/>
        </w:rPr>
        <w:t>大厦</w:t>
      </w:r>
      <w:r>
        <w:rPr>
          <w:rFonts w:hint="eastAsia" w:ascii="仿宋" w:hAnsi="仿宋" w:eastAsia="仿宋" w:cs="仿宋"/>
          <w:sz w:val="32"/>
          <w:szCs w:val="32"/>
        </w:rPr>
        <w:t>20</w:t>
      </w:r>
      <w:r>
        <w:rPr>
          <w:rFonts w:hint="eastAsia" w:ascii="仿宋" w:hAnsi="仿宋" w:eastAsia="仿宋" w:cs="仿宋"/>
          <w:sz w:val="32"/>
          <w:szCs w:val="32"/>
          <w:lang w:val="en-US" w:eastAsia="zh-CN"/>
        </w:rPr>
        <w:t>楼</w:t>
      </w:r>
    </w:p>
    <w:p>
      <w:pPr>
        <w:keepNext w:val="0"/>
        <w:keepLines w:val="0"/>
        <w:pageBreakBefore w:val="0"/>
        <w:widowControl w:val="0"/>
        <w:kinsoku/>
        <w:wordWrap/>
        <w:overflowPunct/>
        <w:topLinePunct w:val="0"/>
        <w:autoSpaceDE/>
        <w:autoSpaceDN/>
        <w:bidi w:val="0"/>
        <w:adjustRightInd/>
        <w:snapToGrid w:val="0"/>
        <w:spacing w:line="264" w:lineRule="auto"/>
        <w:ind w:left="638" w:leftChars="304" w:firstLine="0" w:firstLineChars="0"/>
        <w:jc w:val="both"/>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rPr>
        <w:t>委托代理人：</w:t>
      </w:r>
      <w:r>
        <w:rPr>
          <w:rFonts w:hint="eastAsia" w:ascii="仿宋_GB2312" w:hAnsi="宋体" w:eastAsia="仿宋_GB2312"/>
          <w:color w:val="000000"/>
          <w:sz w:val="32"/>
          <w:szCs w:val="32"/>
          <w:lang w:val="en-US" w:eastAsia="zh-CN"/>
        </w:rPr>
        <w:t>廖汝欣，</w:t>
      </w:r>
      <w:r>
        <w:rPr>
          <w:rFonts w:hint="eastAsia" w:ascii="仿宋_GB2312" w:hAnsi="宋体" w:eastAsia="仿宋_GB2312"/>
          <w:color w:val="000000"/>
          <w:sz w:val="32"/>
          <w:szCs w:val="32"/>
        </w:rPr>
        <w:t>工作单位及职务：</w:t>
      </w:r>
      <w:r>
        <w:rPr>
          <w:rFonts w:hint="eastAsia" w:ascii="仿宋_GB2312" w:hAnsi="宋体" w:eastAsia="仿宋_GB2312"/>
          <w:sz w:val="32"/>
          <w:szCs w:val="32"/>
        </w:rPr>
        <w:t>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w:t>
      </w:r>
      <w:r>
        <w:rPr>
          <w:rFonts w:hint="eastAsia" w:ascii="仿宋_GB2312" w:hAnsi="宋体" w:eastAsia="仿宋_GB2312"/>
          <w:sz w:val="32"/>
          <w:szCs w:val="32"/>
          <w:lang w:val="en-US" w:eastAsia="zh-CN"/>
        </w:rPr>
        <w:t>工作人员，</w:t>
      </w:r>
      <w:r>
        <w:rPr>
          <w:rFonts w:hint="eastAsia" w:ascii="仿宋_GB2312" w:hAnsi="宋体" w:eastAsia="仿宋_GB2312"/>
          <w:color w:val="000000"/>
          <w:sz w:val="32"/>
          <w:szCs w:val="32"/>
        </w:rPr>
        <w:t>电话：</w:t>
      </w:r>
      <w:r>
        <w:rPr>
          <w:rFonts w:hint="eastAsia" w:ascii="仿宋_GB2312" w:hAnsi="宋体" w:eastAsia="仿宋_GB2312"/>
          <w:color w:val="000000"/>
          <w:sz w:val="32"/>
          <w:szCs w:val="32"/>
          <w:lang w:val="en-US" w:eastAsia="zh-CN"/>
        </w:rPr>
        <w:t>88212012</w:t>
      </w:r>
    </w:p>
    <w:p>
      <w:pPr>
        <w:keepNext w:val="0"/>
        <w:keepLines w:val="0"/>
        <w:pageBreakBefore w:val="0"/>
        <w:widowControl w:val="0"/>
        <w:kinsoku/>
        <w:wordWrap/>
        <w:overflowPunct/>
        <w:topLinePunct w:val="0"/>
        <w:autoSpaceDE/>
        <w:autoSpaceDN/>
        <w:bidi w:val="0"/>
        <w:adjustRightInd/>
        <w:snapToGrid w:val="0"/>
        <w:spacing w:line="264" w:lineRule="auto"/>
        <w:ind w:left="638" w:leftChars="304" w:firstLine="0" w:firstLineChars="0"/>
        <w:jc w:val="both"/>
        <w:textAlignment w:val="auto"/>
        <w:rPr>
          <w:rFonts w:hint="eastAsia" w:ascii="仿宋_GB2312" w:hAnsi="宋体" w:eastAsia="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264" w:lineRule="auto"/>
        <w:ind w:firstLine="643" w:firstLineChars="200"/>
        <w:jc w:val="left"/>
        <w:textAlignment w:val="auto"/>
        <w:rPr>
          <w:rFonts w:hint="default" w:ascii="仿宋_GB2312" w:hAnsi="宋体" w:eastAsia="仿宋_GB2312"/>
          <w:sz w:val="32"/>
          <w:szCs w:val="32"/>
          <w:lang w:val="en-US" w:eastAsia="zh-CN"/>
        </w:rPr>
      </w:pPr>
      <w:r>
        <w:rPr>
          <w:rFonts w:hint="eastAsia" w:ascii="仿宋_GB2312" w:hAnsi="宋体" w:eastAsia="仿宋_GB2312"/>
          <w:b/>
          <w:color w:val="000000"/>
          <w:sz w:val="32"/>
          <w:szCs w:val="32"/>
        </w:rPr>
        <w:t>被申请人</w:t>
      </w:r>
      <w:r>
        <w:rPr>
          <w:rFonts w:hint="eastAsia" w:ascii="仿宋_GB2312" w:hAnsi="宋体" w:eastAsia="仿宋_GB2312"/>
          <w:color w:val="000000"/>
          <w:sz w:val="32"/>
          <w:szCs w:val="32"/>
        </w:rPr>
        <w:t>：</w:t>
      </w:r>
      <w:r>
        <w:rPr>
          <w:rFonts w:hint="eastAsia" w:ascii="仿宋_GB2312" w:hAnsi="宋体" w:eastAsia="仿宋_GB2312"/>
          <w:sz w:val="32"/>
          <w:szCs w:val="32"/>
        </w:rPr>
        <w:t>深圳市</w:t>
      </w:r>
      <w:r>
        <w:rPr>
          <w:rFonts w:hint="eastAsia" w:ascii="仿宋_GB2312" w:hAnsi="宋体" w:eastAsia="仿宋_GB2312"/>
          <w:sz w:val="32"/>
          <w:szCs w:val="32"/>
          <w:lang w:val="en-US" w:eastAsia="zh-CN"/>
        </w:rPr>
        <w:t>***</w:t>
      </w:r>
      <w:r>
        <w:rPr>
          <w:rFonts w:hint="eastAsia" w:ascii="仿宋_GB2312" w:hAnsi="宋体" w:eastAsia="仿宋_GB2312"/>
          <w:sz w:val="32"/>
          <w:szCs w:val="32"/>
        </w:rPr>
        <w:t>混凝土有限公司</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jc w:val="left"/>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法定代表人：王*（变更前：刘**</w:t>
      </w:r>
      <w:r>
        <w:rPr>
          <w:rFonts w:hint="eastAsia" w:ascii="仿宋_GB2312" w:hAnsi="宋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统一社会信用代码：</w:t>
      </w:r>
      <w:r>
        <w:rPr>
          <w:rFonts w:hint="eastAsia" w:ascii="仿宋_GB2312" w:hAnsi="宋体" w:eastAsia="仿宋_GB2312"/>
          <w:sz w:val="32"/>
          <w:szCs w:val="32"/>
        </w:rPr>
        <w:t>9144</w:t>
      </w:r>
      <w:r>
        <w:rPr>
          <w:rFonts w:hint="eastAsia" w:ascii="仿宋_GB2312" w:hAnsi="宋体" w:eastAsia="仿宋_GB2312"/>
          <w:sz w:val="32"/>
          <w:szCs w:val="32"/>
          <w:lang w:val="en-US" w:eastAsia="zh-CN"/>
        </w:rPr>
        <w:t>**********</w:t>
      </w:r>
      <w:r>
        <w:rPr>
          <w:rFonts w:hint="eastAsia" w:ascii="仿宋_GB2312" w:hAnsi="宋体" w:eastAsia="仿宋_GB2312"/>
          <w:sz w:val="32"/>
          <w:szCs w:val="32"/>
        </w:rPr>
        <w:t>471T</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jc w:val="lef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地址：</w:t>
      </w:r>
      <w:r>
        <w:rPr>
          <w:rFonts w:hint="eastAsia" w:ascii="仿宋_GB2312" w:hAnsi="宋体" w:eastAsia="仿宋_GB2312"/>
          <w:sz w:val="32"/>
          <w:szCs w:val="32"/>
          <w:lang w:val="en-US" w:eastAsia="zh-CN"/>
        </w:rPr>
        <w:t>深圳市光明区***</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64" w:lineRule="auto"/>
        <w:ind w:firstLine="643" w:firstLineChars="200"/>
        <w:jc w:val="left"/>
        <w:textAlignment w:val="auto"/>
        <w:rPr>
          <w:rFonts w:ascii="仿宋_GB2312" w:hAnsi="宋体" w:eastAsia="仿宋_GB2312"/>
          <w:color w:val="000000"/>
          <w:sz w:val="32"/>
          <w:szCs w:val="32"/>
        </w:rPr>
      </w:pPr>
      <w:r>
        <w:rPr>
          <w:rFonts w:hint="eastAsia" w:ascii="仿宋_GB2312" w:hAnsi="宋体" w:eastAsia="仿宋_GB2312"/>
          <w:b/>
          <w:color w:val="000000"/>
          <w:sz w:val="32"/>
          <w:szCs w:val="32"/>
        </w:rPr>
        <w:t>申请事项：</w:t>
      </w:r>
      <w:r>
        <w:rPr>
          <w:rFonts w:hint="eastAsia" w:ascii="仿宋_GB2312" w:hAnsi="宋体" w:eastAsia="仿宋_GB2312"/>
          <w:sz w:val="32"/>
          <w:szCs w:val="32"/>
        </w:rPr>
        <w:t>申请强制执行深环光明责改字〔2022〕2027号《深圳市生态环境</w:t>
      </w:r>
      <w:r>
        <w:rPr>
          <w:rFonts w:hint="eastAsia" w:ascii="仿宋_GB2312" w:hAnsi="宋体" w:eastAsia="仿宋_GB2312"/>
          <w:sz w:val="32"/>
          <w:szCs w:val="32"/>
          <w:lang w:val="en-US" w:eastAsia="zh-CN"/>
        </w:rPr>
        <w:t>局光明管理</w:t>
      </w:r>
      <w:r>
        <w:rPr>
          <w:rFonts w:hint="eastAsia" w:ascii="仿宋_GB2312" w:hAnsi="宋体" w:eastAsia="仿宋_GB2312"/>
          <w:sz w:val="32"/>
          <w:szCs w:val="32"/>
        </w:rPr>
        <w:t>局责令改正违法行为决定书》中</w:t>
      </w:r>
      <w:r>
        <w:rPr>
          <w:rFonts w:hint="eastAsia" w:ascii="仿宋_GB2312" w:hAnsi="宋体" w:eastAsia="仿宋_GB2312"/>
          <w:sz w:val="32"/>
          <w:szCs w:val="32"/>
          <w:lang w:val="en-US" w:eastAsia="zh-CN"/>
        </w:rPr>
        <w:t>责令</w:t>
      </w:r>
      <w:r>
        <w:rPr>
          <w:rFonts w:hint="eastAsia" w:ascii="仿宋_GB2312" w:hAnsi="宋体" w:eastAsia="仿宋_GB2312"/>
          <w:sz w:val="32"/>
          <w:szCs w:val="32"/>
        </w:rPr>
        <w:t>被申请人</w:t>
      </w:r>
      <w:r>
        <w:rPr>
          <w:rFonts w:hint="eastAsia" w:ascii="仿宋_GB2312" w:hAnsi="宋体" w:eastAsia="仿宋_GB2312"/>
          <w:sz w:val="32"/>
          <w:szCs w:val="32"/>
          <w:lang w:val="en-US" w:eastAsia="zh-CN"/>
        </w:rPr>
        <w:t>停止需要配套建设的环境保护设施未经验收即投入生产或者使用的行为</w:t>
      </w:r>
      <w:r>
        <w:rPr>
          <w:rFonts w:hint="eastAsia" w:ascii="仿宋_GB2312" w:hAnsi="宋体" w:eastAsia="仿宋_GB2312"/>
          <w:sz w:val="32"/>
          <w:szCs w:val="32"/>
        </w:rPr>
        <w:t>。</w:t>
      </w:r>
    </w:p>
    <w:p>
      <w:pPr>
        <w:keepNext w:val="0"/>
        <w:keepLines w:val="0"/>
        <w:pageBreakBefore w:val="0"/>
        <w:widowControl w:val="0"/>
        <w:kinsoku/>
        <w:wordWrap/>
        <w:overflowPunct/>
        <w:topLinePunct w:val="0"/>
        <w:autoSpaceDE/>
        <w:autoSpaceDN/>
        <w:bidi w:val="0"/>
        <w:adjustRightInd/>
        <w:snapToGrid w:val="0"/>
        <w:spacing w:line="264" w:lineRule="auto"/>
        <w:ind w:firstLine="643" w:firstLineChars="200"/>
        <w:jc w:val="left"/>
        <w:textAlignment w:val="auto"/>
        <w:rPr>
          <w:rFonts w:hint="eastAsia" w:ascii="仿宋_GB2312" w:hAnsi="宋体" w:eastAsia="仿宋_GB2312"/>
          <w:b/>
          <w:color w:val="000000"/>
          <w:sz w:val="32"/>
          <w:szCs w:val="32"/>
        </w:rPr>
      </w:pPr>
    </w:p>
    <w:p>
      <w:pPr>
        <w:keepNext w:val="0"/>
        <w:keepLines w:val="0"/>
        <w:pageBreakBefore w:val="0"/>
        <w:widowControl w:val="0"/>
        <w:kinsoku/>
        <w:wordWrap/>
        <w:overflowPunct/>
        <w:topLinePunct w:val="0"/>
        <w:autoSpaceDE/>
        <w:autoSpaceDN/>
        <w:bidi w:val="0"/>
        <w:adjustRightInd/>
        <w:snapToGrid w:val="0"/>
        <w:spacing w:line="264" w:lineRule="auto"/>
        <w:ind w:firstLine="643" w:firstLineChars="200"/>
        <w:jc w:val="left"/>
        <w:textAlignment w:val="auto"/>
        <w:rPr>
          <w:rFonts w:ascii="仿宋_GB2312" w:hAnsi="宋体" w:eastAsia="仿宋_GB2312"/>
          <w:b/>
          <w:color w:val="000000"/>
          <w:sz w:val="32"/>
          <w:szCs w:val="32"/>
        </w:rPr>
      </w:pPr>
      <w:r>
        <w:rPr>
          <w:rFonts w:hint="eastAsia" w:ascii="仿宋_GB2312" w:hAnsi="宋体" w:eastAsia="仿宋_GB2312"/>
          <w:b/>
          <w:color w:val="000000"/>
          <w:sz w:val="32"/>
          <w:szCs w:val="32"/>
        </w:rPr>
        <w:t>事实与理由：</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rPr>
        <w:t>关于</w:t>
      </w:r>
      <w:r>
        <w:rPr>
          <w:rFonts w:hint="eastAsia" w:ascii="仿宋_GB2312" w:hAnsi="宋体" w:eastAsia="仿宋_GB2312"/>
          <w:sz w:val="32"/>
          <w:szCs w:val="32"/>
          <w:lang w:val="en-US" w:eastAsia="zh-CN"/>
        </w:rPr>
        <w:t>责令</w:t>
      </w:r>
      <w:r>
        <w:rPr>
          <w:rFonts w:hint="eastAsia" w:ascii="仿宋_GB2312" w:hAnsi="宋体" w:eastAsia="仿宋_GB2312"/>
          <w:sz w:val="32"/>
          <w:szCs w:val="32"/>
        </w:rPr>
        <w:t>被</w:t>
      </w:r>
      <w:r>
        <w:rPr>
          <w:rFonts w:hint="eastAsia" w:ascii="仿宋_GB2312" w:hAnsi="宋体" w:eastAsia="仿宋_GB2312" w:cs="Times New Roman"/>
          <w:sz w:val="32"/>
          <w:szCs w:val="32"/>
          <w:lang w:val="en-US" w:eastAsia="zh-CN"/>
        </w:rPr>
        <w:t>申请人停止需要配套建设的环境保护设施未经验收即投入生产或者使用的《深圳市生态环境局光明管理局责令改正违法行为决定书》（深环光明责改字〔2022〕2027号），本局已于2022年12月28日邮寄送达被申请人。被申请人需要配套建设的环境保护设施未经验收即投入生产或者使用的行为违反了《建设项目环境保护管理条例》第十九条第一款的规定，根据《建设项目环境保护管理条例》第二十三条第一款的规定，应予以改正。被申请人在法定期限内申请行政复议，深圳市人民政府作出《行政复议决定书》（深府行复〔2023〕359</w:t>
      </w:r>
      <w:r>
        <w:rPr>
          <w:rFonts w:hint="eastAsia" w:ascii="仿宋_GB2312" w:hAnsi="宋体" w:eastAsia="仿宋_GB2312"/>
          <w:sz w:val="32"/>
          <w:szCs w:val="32"/>
        </w:rPr>
        <w:t>号</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复议决定维持我局作出的</w:t>
      </w:r>
      <w:r>
        <w:rPr>
          <w:rFonts w:hint="eastAsia" w:ascii="仿宋_GB2312" w:hAnsi="宋体" w:eastAsia="仿宋_GB2312"/>
          <w:sz w:val="32"/>
          <w:szCs w:val="32"/>
        </w:rPr>
        <w:t>深环光明责改字〔2022〕2027号</w:t>
      </w:r>
      <w:r>
        <w:rPr>
          <w:rFonts w:hint="eastAsia" w:ascii="仿宋_GB2312" w:hAnsi="宋体" w:eastAsia="仿宋_GB2312"/>
          <w:sz w:val="32"/>
          <w:szCs w:val="32"/>
          <w:lang w:eastAsia="zh-CN"/>
        </w:rPr>
        <w:t>《</w:t>
      </w:r>
      <w:r>
        <w:rPr>
          <w:rFonts w:hint="eastAsia" w:ascii="仿宋_GB2312" w:hAnsi="宋体" w:eastAsia="仿宋_GB2312"/>
          <w:sz w:val="32"/>
          <w:szCs w:val="32"/>
        </w:rPr>
        <w:t>责令改正违法行为决定书</w:t>
      </w:r>
      <w:r>
        <w:rPr>
          <w:rFonts w:hint="eastAsia" w:ascii="仿宋_GB2312" w:hAnsi="宋体" w:eastAsia="仿宋_GB2312"/>
          <w:sz w:val="32"/>
          <w:szCs w:val="32"/>
          <w:lang w:val="en-US" w:eastAsia="zh-CN"/>
        </w:rPr>
        <w:t>》。</w:t>
      </w:r>
      <w:r>
        <w:rPr>
          <w:rFonts w:hint="eastAsia" w:ascii="仿宋_GB2312" w:hAnsi="宋体" w:eastAsia="仿宋_GB2312" w:cs="Times New Roman"/>
          <w:sz w:val="32"/>
          <w:szCs w:val="32"/>
          <w:lang w:val="en-US" w:eastAsia="zh-CN"/>
        </w:rPr>
        <w:t>由于被申请人不履行该行政决定，本局于2023年6月7日向被申请人直接送达了《深圳市生态环境局光明管理局督促履行义务催告书》（深环光明催字〔2023〕42号），但被申请人在催告书送达十日后仍未履行义务，</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textAlignment w:val="auto"/>
        <w:rPr>
          <w:rFonts w:hint="eastAsia" w:ascii="仿宋_GB2312" w:hAnsi="宋体" w:eastAsia="仿宋_GB2312"/>
          <w:sz w:val="32"/>
          <w:szCs w:val="32"/>
        </w:rPr>
      </w:pPr>
      <w:r>
        <w:rPr>
          <w:rFonts w:hint="eastAsia" w:ascii="仿宋_GB2312" w:hAnsi="宋体" w:eastAsia="仿宋_GB2312" w:cs="Times New Roman"/>
          <w:sz w:val="32"/>
          <w:szCs w:val="32"/>
          <w:lang w:val="en-US" w:eastAsia="zh-CN"/>
        </w:rPr>
        <w:t>被申请人</w:t>
      </w:r>
      <w:r>
        <w:rPr>
          <w:rFonts w:hint="eastAsia" w:ascii="仿宋_GB2312" w:hAnsi="宋体" w:eastAsia="仿宋_GB2312"/>
          <w:sz w:val="32"/>
          <w:szCs w:val="32"/>
          <w:lang w:val="en-US" w:eastAsia="zh-CN"/>
        </w:rPr>
        <w:t>未</w:t>
      </w:r>
      <w:r>
        <w:rPr>
          <w:rFonts w:hint="eastAsia" w:ascii="仿宋_GB2312" w:hAnsi="宋体" w:eastAsia="仿宋_GB2312"/>
          <w:sz w:val="32"/>
          <w:szCs w:val="32"/>
        </w:rPr>
        <w:t>提起行政诉讼，又不履行该处罚决定。根据《中华人民共和国行政强制法》第五十三条、第五十四条的规定</w:t>
      </w:r>
      <w:r>
        <w:rPr>
          <w:rFonts w:hint="eastAsia" w:ascii="仿宋_GB2312" w:hAnsi="宋体" w:eastAsia="仿宋_GB2312"/>
          <w:sz w:val="32"/>
          <w:szCs w:val="32"/>
          <w:lang w:eastAsia="zh-CN"/>
        </w:rPr>
        <w:t>，</w:t>
      </w:r>
      <w:r>
        <w:rPr>
          <w:rFonts w:hint="eastAsia" w:ascii="仿宋_GB2312" w:hAnsi="宋体" w:eastAsia="仿宋_GB2312"/>
          <w:sz w:val="32"/>
          <w:szCs w:val="32"/>
        </w:rPr>
        <w:t>现申请贵院强制执行。</w:t>
      </w:r>
    </w:p>
    <w:p>
      <w:pPr>
        <w:pStyle w:val="2"/>
        <w:keepNext w:val="0"/>
        <w:keepLines w:val="0"/>
        <w:pageBreakBefore w:val="0"/>
        <w:widowControl w:val="0"/>
        <w:kinsoku/>
        <w:wordWrap/>
        <w:overflowPunct/>
        <w:topLinePunct w:val="0"/>
        <w:autoSpaceDE/>
        <w:autoSpaceDN/>
        <w:bidi w:val="0"/>
        <w:adjustRightInd/>
        <w:snapToGrid w:val="0"/>
        <w:spacing w:line="264" w:lineRule="auto"/>
        <w:ind w:firstLine="640" w:firstLineChars="200"/>
        <w:textAlignment w:val="auto"/>
        <w:rPr>
          <w:rFonts w:ascii="仿宋_GB2312" w:hAnsi="宋体" w:eastAsia="仿宋_GB2312"/>
          <w:szCs w:val="32"/>
        </w:rPr>
      </w:pPr>
      <w:r>
        <w:rPr>
          <w:rFonts w:hint="eastAsia" w:ascii="仿宋_GB2312" w:hAnsi="宋体" w:eastAsia="仿宋_GB2312"/>
          <w:szCs w:val="32"/>
        </w:rPr>
        <w:t>此致</w:t>
      </w:r>
    </w:p>
    <w:p>
      <w:pPr>
        <w:keepNext w:val="0"/>
        <w:keepLines w:val="0"/>
        <w:pageBreakBefore w:val="0"/>
        <w:widowControl w:val="0"/>
        <w:kinsoku/>
        <w:wordWrap/>
        <w:overflowPunct/>
        <w:topLinePunct w:val="0"/>
        <w:autoSpaceDE/>
        <w:autoSpaceDN/>
        <w:bidi w:val="0"/>
        <w:adjustRightInd/>
        <w:snapToGrid w:val="0"/>
        <w:spacing w:line="264" w:lineRule="auto"/>
        <w:textAlignment w:val="auto"/>
        <w:rPr>
          <w:rFonts w:hint="eastAsia" w:ascii="仿宋_GB2312" w:hAnsi="宋体" w:eastAsia="仿宋_GB2312" w:cs="Times New Roman"/>
          <w:sz w:val="32"/>
          <w:szCs w:val="32"/>
        </w:rPr>
      </w:pPr>
      <w:r>
        <w:rPr>
          <w:rFonts w:hint="eastAsia" w:ascii="仿宋_GB2312" w:hAnsi="宋体" w:eastAsia="仿宋_GB2312" w:cs="Times New Roman"/>
          <w:sz w:val="32"/>
          <w:szCs w:val="32"/>
        </w:rPr>
        <w:t>广东省深圳市龙岗区人民法院</w:t>
      </w: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line="264" w:lineRule="auto"/>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line="264" w:lineRule="auto"/>
        <w:ind w:right="280"/>
        <w:jc w:val="right"/>
        <w:textAlignment w:val="auto"/>
        <w:rPr>
          <w:rFonts w:ascii="仿宋_GB2312" w:hAnsi="宋体" w:eastAsia="仿宋_GB2312"/>
          <w:sz w:val="32"/>
          <w:szCs w:val="32"/>
        </w:rPr>
      </w:pPr>
      <w:r>
        <w:rPr>
          <w:rFonts w:hint="eastAsia" w:ascii="仿宋_GB2312" w:hAnsi="宋体" w:eastAsia="仿宋_GB2312"/>
          <w:sz w:val="32"/>
          <w:szCs w:val="32"/>
        </w:rPr>
        <w:t>深圳市生态环境局</w:t>
      </w:r>
      <w:r>
        <w:rPr>
          <w:rFonts w:hint="eastAsia" w:ascii="仿宋_GB2312" w:hAnsi="宋体" w:eastAsia="仿宋_GB2312"/>
          <w:sz w:val="32"/>
          <w:szCs w:val="32"/>
          <w:lang w:val="en-US" w:eastAsia="zh-CN"/>
        </w:rPr>
        <w:t>光明管理局</w:t>
      </w:r>
      <w:r>
        <w:rPr>
          <w:rFonts w:hint="eastAsia" w:ascii="仿宋_GB2312" w:hAnsi="宋体" w:eastAsia="仿宋_GB2312"/>
          <w:sz w:val="32"/>
          <w:szCs w:val="32"/>
        </w:rPr>
        <w:t>（印章）</w:t>
      </w:r>
    </w:p>
    <w:p>
      <w:pPr>
        <w:keepNext w:val="0"/>
        <w:keepLines w:val="0"/>
        <w:pageBreakBefore w:val="0"/>
        <w:widowControl w:val="0"/>
        <w:kinsoku/>
        <w:wordWrap/>
        <w:overflowPunct/>
        <w:topLinePunct w:val="0"/>
        <w:autoSpaceDE/>
        <w:autoSpaceDN/>
        <w:bidi w:val="0"/>
        <w:adjustRightInd/>
        <w:snapToGrid w:val="0"/>
        <w:spacing w:line="264" w:lineRule="auto"/>
        <w:ind w:right="560"/>
        <w:jc w:val="right"/>
        <w:textAlignment w:val="auto"/>
        <w:rPr>
          <w:rFonts w:hint="eastAsia" w:ascii="仿宋_GB2312" w:hAnsi="宋体" w:eastAsia="仿宋_GB2312"/>
          <w:sz w:val="32"/>
          <w:szCs w:val="32"/>
        </w:rPr>
      </w:pPr>
      <w:r>
        <w:rPr>
          <w:rFonts w:hint="eastAsia" w:ascii="仿宋_GB2312" w:hAnsi="宋体" w:eastAsia="仿宋_GB2312"/>
          <w:sz w:val="32"/>
          <w:szCs w:val="32"/>
        </w:rPr>
        <w:t xml:space="preserve">         法定代表人（签字或盖章）：</w:t>
      </w:r>
    </w:p>
    <w:p>
      <w:pPr>
        <w:keepNext w:val="0"/>
        <w:keepLines w:val="0"/>
        <w:pageBreakBefore w:val="0"/>
        <w:widowControl w:val="0"/>
        <w:kinsoku/>
        <w:wordWrap/>
        <w:overflowPunct/>
        <w:topLinePunct w:val="0"/>
        <w:autoSpaceDE/>
        <w:autoSpaceDN/>
        <w:bidi w:val="0"/>
        <w:adjustRightInd/>
        <w:snapToGrid w:val="0"/>
        <w:spacing w:line="264" w:lineRule="auto"/>
        <w:ind w:right="560"/>
        <w:jc w:val="right"/>
        <w:textAlignment w:val="auto"/>
        <w:rPr>
          <w:rFonts w:hint="eastAsia"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line="264" w:lineRule="auto"/>
        <w:ind w:right="560"/>
        <w:jc w:val="right"/>
        <w:textAlignment w:val="auto"/>
        <w:rPr>
          <w:rFonts w:hint="eastAsia" w:ascii="仿宋_GB2312" w:hAnsi="宋体"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line="264" w:lineRule="auto"/>
        <w:jc w:val="right"/>
        <w:textAlignment w:val="auto"/>
        <w:rPr>
          <w:rFonts w:ascii="仿宋_GB2312" w:hAnsi="宋体" w:eastAsia="仿宋_GB2312"/>
          <w:sz w:val="32"/>
          <w:szCs w:val="32"/>
        </w:rPr>
      </w:pPr>
      <w:r>
        <w:rPr>
          <w:rFonts w:hint="eastAsia" w:ascii="仿宋_GB2312" w:hAnsi="宋体" w:eastAsia="仿宋_GB2312"/>
          <w:sz w:val="32"/>
          <w:szCs w:val="32"/>
          <w:lang w:val="en-US" w:eastAsia="zh-CN"/>
        </w:rPr>
        <w:t>2023</w:t>
      </w:r>
      <w:r>
        <w:rPr>
          <w:rFonts w:hint="eastAsia" w:ascii="仿宋_GB2312" w:hAnsi="宋体" w:eastAsia="仿宋_GB2312"/>
          <w:sz w:val="32"/>
          <w:szCs w:val="32"/>
        </w:rPr>
        <w:t xml:space="preserve">年 </w:t>
      </w:r>
      <w:r>
        <w:rPr>
          <w:rFonts w:hint="eastAsia" w:ascii="仿宋_GB2312" w:hAnsi="宋体" w:eastAsia="仿宋_GB2312"/>
          <w:sz w:val="32"/>
          <w:szCs w:val="32"/>
          <w:lang w:val="en-US" w:eastAsia="zh-CN"/>
        </w:rPr>
        <w:t>7</w:t>
      </w:r>
      <w:r>
        <w:rPr>
          <w:rFonts w:hint="eastAsia" w:ascii="仿宋_GB2312" w:hAnsi="宋体" w:eastAsia="仿宋_GB2312"/>
          <w:sz w:val="32"/>
          <w:szCs w:val="32"/>
        </w:rPr>
        <w:t xml:space="preserve"> 月 </w:t>
      </w:r>
      <w:r>
        <w:rPr>
          <w:rFonts w:hint="eastAsia" w:ascii="仿宋_GB2312" w:hAnsi="宋体" w:eastAsia="仿宋_GB2312"/>
          <w:sz w:val="32"/>
          <w:szCs w:val="32"/>
          <w:lang w:val="en-US" w:eastAsia="zh-CN"/>
        </w:rPr>
        <w:t>28</w:t>
      </w:r>
      <w:r>
        <w:rPr>
          <w:rFonts w:hint="eastAsia" w:ascii="仿宋_GB2312" w:hAnsi="宋体" w:eastAsia="仿宋_GB2312"/>
          <w:sz w:val="32"/>
          <w:szCs w:val="32"/>
        </w:rPr>
        <w:t xml:space="preserve"> 日</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40EFA"/>
    <w:rsid w:val="00EE234E"/>
    <w:rsid w:val="016672C0"/>
    <w:rsid w:val="016B2D35"/>
    <w:rsid w:val="01760A78"/>
    <w:rsid w:val="02F70EFD"/>
    <w:rsid w:val="03956ACF"/>
    <w:rsid w:val="0A1A3C3F"/>
    <w:rsid w:val="0AA46AD1"/>
    <w:rsid w:val="0D9C5E26"/>
    <w:rsid w:val="0EE3135F"/>
    <w:rsid w:val="0F082452"/>
    <w:rsid w:val="108E2565"/>
    <w:rsid w:val="12B30C56"/>
    <w:rsid w:val="143E4A51"/>
    <w:rsid w:val="1499689A"/>
    <w:rsid w:val="15DC654A"/>
    <w:rsid w:val="18544CE7"/>
    <w:rsid w:val="18C00AB2"/>
    <w:rsid w:val="19AD7E95"/>
    <w:rsid w:val="1A8113D4"/>
    <w:rsid w:val="1B942181"/>
    <w:rsid w:val="1CF635CD"/>
    <w:rsid w:val="1EF87E01"/>
    <w:rsid w:val="23B11D04"/>
    <w:rsid w:val="25C120A5"/>
    <w:rsid w:val="2A622EDB"/>
    <w:rsid w:val="2C106C89"/>
    <w:rsid w:val="2CD4281A"/>
    <w:rsid w:val="2CD509F0"/>
    <w:rsid w:val="2E745700"/>
    <w:rsid w:val="300D09AF"/>
    <w:rsid w:val="34EF6F09"/>
    <w:rsid w:val="372B4FDE"/>
    <w:rsid w:val="374916D3"/>
    <w:rsid w:val="37A83BC0"/>
    <w:rsid w:val="3CC56562"/>
    <w:rsid w:val="3D684B54"/>
    <w:rsid w:val="3FFD2AA0"/>
    <w:rsid w:val="40756967"/>
    <w:rsid w:val="418D5C88"/>
    <w:rsid w:val="43855455"/>
    <w:rsid w:val="44033387"/>
    <w:rsid w:val="455C5B21"/>
    <w:rsid w:val="46CB619C"/>
    <w:rsid w:val="47652ADB"/>
    <w:rsid w:val="49142581"/>
    <w:rsid w:val="4A4D38F7"/>
    <w:rsid w:val="4B817272"/>
    <w:rsid w:val="4BF40EFA"/>
    <w:rsid w:val="4F55406C"/>
    <w:rsid w:val="51E37F6E"/>
    <w:rsid w:val="51F533DE"/>
    <w:rsid w:val="52030BB7"/>
    <w:rsid w:val="52361534"/>
    <w:rsid w:val="52D33572"/>
    <w:rsid w:val="52F1416A"/>
    <w:rsid w:val="533E08B3"/>
    <w:rsid w:val="555C2F09"/>
    <w:rsid w:val="592519B3"/>
    <w:rsid w:val="59854BB8"/>
    <w:rsid w:val="5EC574AD"/>
    <w:rsid w:val="602A277B"/>
    <w:rsid w:val="6217584A"/>
    <w:rsid w:val="627A5D8F"/>
    <w:rsid w:val="62BC2549"/>
    <w:rsid w:val="64110CFE"/>
    <w:rsid w:val="662C4B4D"/>
    <w:rsid w:val="6B8F1FD6"/>
    <w:rsid w:val="6C6264F1"/>
    <w:rsid w:val="6F7A6607"/>
    <w:rsid w:val="72B2250B"/>
    <w:rsid w:val="73B82A78"/>
    <w:rsid w:val="76531B5B"/>
    <w:rsid w:val="7A305A23"/>
    <w:rsid w:val="7A9212D1"/>
    <w:rsid w:val="7AC71B08"/>
    <w:rsid w:val="7B1743F3"/>
    <w:rsid w:val="7D5810E4"/>
    <w:rsid w:val="7F6A7D6D"/>
    <w:rsid w:val="7FAC0AC5"/>
    <w:rsid w:val="7FD02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unhideWhenUsed/>
    <w:qFormat/>
    <w:uiPriority w:val="99"/>
    <w:rPr>
      <w:rFonts w:ascii="Calibri" w:hAnsi="Calibri"/>
      <w:sz w:val="32"/>
      <w:szCs w:val="22"/>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2020-06-08T02:44:00Z</dcterms:created>
  <dc:creator>廖汝欣</dc:creator>
  <cp:lastModifiedBy>李秋容</cp:lastModifiedBy>
  <cp:lastPrinted>2023-07-24T08:38:00Z</cp:lastPrinted>
  <dcterms:modified xsi:type="dcterms:W3CDTF">2023-08-08T09:18:03Z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BC0A7332638848639644C548FEFA1CB3</vt:lpwstr>
  </property>
</Properties>
</file>