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w:t>
      </w:r>
      <w:bookmarkStart w:id="0" w:name="_GoBack"/>
      <w:bookmarkEnd w:id="0"/>
      <w:r>
        <w:rPr>
          <w:rFonts w:hint="eastAsia" w:ascii="仿宋_GB2312" w:hAnsi="仿宋_GB2312" w:eastAsia="仿宋_GB2312" w:cs="仿宋_GB2312"/>
          <w:kern w:val="0"/>
          <w:sz w:val="28"/>
          <w:szCs w:val="28"/>
        </w:rPr>
        <w:t>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6月29日01时39分，我局执法人员在执法检查时，发现你单位作为施工单位在深圳市南山区粤海街道科苑北路与高新中一道交汇处的中建交通建设集团有限公司深圳市城市轨道交通13号线工程土建二工区项目经理部科兴站</w:t>
      </w:r>
      <w:r>
        <w:rPr>
          <w:rFonts w:hint="eastAsia" w:ascii="仿宋" w:hAnsi="仿宋" w:eastAsia="仿宋" w:cs="仿宋"/>
          <w:kern w:val="0"/>
          <w:sz w:val="28"/>
          <w:szCs w:val="28"/>
          <w:u w:val="none"/>
        </w:rPr>
        <w:t>~</w:t>
      </w:r>
      <w:r>
        <w:rPr>
          <w:rFonts w:hint="eastAsia" w:ascii="仿宋_GB2312" w:hAnsi="仿宋_GB2312" w:eastAsia="仿宋_GB2312" w:cs="仿宋_GB2312"/>
          <w:kern w:val="0"/>
          <w:sz w:val="28"/>
          <w:szCs w:val="28"/>
          <w:u w:val="none"/>
        </w:rPr>
        <w:t xml:space="preserve">松坪站区间土石方开挖运输工程施工中，存在夜间在城市建成区内进行产生环境噪声的挖土建筑施工作业的环境违法行为，现场调查时发现使用了挖机等施工设备。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定代表人身份证明书、建筑业企业资质证书、中标通知书、工作日记、《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B6B2535"/>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2440BE"/>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2023-08-10T08:29:31Z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