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2023年7月2日</w:t>
      </w:r>
      <w:bookmarkStart w:id="0" w:name="_GoBack"/>
      <w:bookmarkEnd w:id="0"/>
      <w:r>
        <w:rPr>
          <w:rFonts w:hint="eastAsia" w:ascii="仿宋_GB2312" w:hAnsi="仿宋_GB2312" w:eastAsia="仿宋_GB2312" w:cs="仿宋_GB2312"/>
          <w:kern w:val="0"/>
          <w:sz w:val="28"/>
          <w:szCs w:val="28"/>
          <w:u w:val="none"/>
        </w:rPr>
        <w:t xml:space="preserve">0时23分，我局执法人员在执法检查时，发现你单位作为施工单位在深圳市南山区朗山路与乌石头路交汇处的中国医学科学院阜外医院深圳医院三期施工总承包工程项目临时设施（土建）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C110AF3"/>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51732D"/>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2023-08-10T03:07:42Z</cp:lastPrinted>
  <dcterms:modified xsi:type="dcterms:W3CDTF">2023-08-10T03:07:51Z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