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243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w:t>
            </w:r>
            <w:r>
              <w:rPr>
                <w:rFonts w:hint="eastAsia" w:ascii="仿宋_GB2312" w:hAnsi="仿宋_GB2312" w:cs="仿宋_GB2312"/>
                <w:kern w:val="0"/>
                <w:sz w:val="24"/>
                <w:szCs w:val="24"/>
                <w:lang w:val="en-US" w:eastAsia="zh-CN"/>
              </w:rPr>
              <w:t>人民医院发热门诊大楼及配套设施</w:t>
            </w:r>
            <w:r>
              <w:rPr>
                <w:rFonts w:hint="default" w:ascii="仿宋_GB2312" w:hAnsi="仿宋_GB2312" w:eastAsia="仿宋_GB2312" w:cs="仿宋_GB2312"/>
                <w:kern w:val="0"/>
                <w:sz w:val="24"/>
                <w:szCs w:val="24"/>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深圳市城建监理有限公司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深圳市粤通建设工程有限公司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w:t>
            </w:r>
            <w:r>
              <w:rPr>
                <w:rFonts w:hint="eastAsia" w:ascii="仿宋_GB2312" w:hAnsi="仿宋_GB2312" w:cs="仿宋_GB2312"/>
                <w:kern w:val="0"/>
                <w:sz w:val="24"/>
                <w:szCs w:val="24"/>
                <w:lang w:val="en-US" w:eastAsia="zh-CN"/>
              </w:rPr>
              <w:t>4403001922339327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eastAsia="zh-CN"/>
              </w:rPr>
              <w:t>梧桐路</w:t>
            </w:r>
            <w:r>
              <w:rPr>
                <w:rFonts w:hint="eastAsia" w:ascii="仿宋_GB2312" w:hAnsi="仿宋_GB2312" w:cs="仿宋_GB2312"/>
                <w:kern w:val="0"/>
                <w:sz w:val="24"/>
                <w:szCs w:val="24"/>
                <w:lang w:val="en-US" w:eastAsia="zh-CN"/>
              </w:rPr>
              <w:t>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B区四层墙柱、五层梁板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139XXXXXX</w:t>
            </w:r>
            <w:bookmarkStart w:id="2" w:name="_GoBack"/>
            <w:bookmarkEnd w:id="2"/>
            <w:r>
              <w:rPr>
                <w:rFonts w:hint="eastAsia" w:ascii="仿宋_GB2312" w:hAnsi="仿宋_GB2312" w:cs="仿宋_GB2312"/>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17688757581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2023年8月21日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7D179D"/>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10142F30"/>
    <w:rsid w:val="10326335"/>
    <w:rsid w:val="10435F2E"/>
    <w:rsid w:val="10C04E65"/>
    <w:rsid w:val="11F10BB7"/>
    <w:rsid w:val="12AA1E37"/>
    <w:rsid w:val="13E76BAD"/>
    <w:rsid w:val="148A76CC"/>
    <w:rsid w:val="16232545"/>
    <w:rsid w:val="16792096"/>
    <w:rsid w:val="1682473D"/>
    <w:rsid w:val="16D11BFA"/>
    <w:rsid w:val="180356ED"/>
    <w:rsid w:val="185C5173"/>
    <w:rsid w:val="18A12970"/>
    <w:rsid w:val="18FC5B3F"/>
    <w:rsid w:val="18FE47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A9B5A20"/>
    <w:rsid w:val="4AA37120"/>
    <w:rsid w:val="4ABC63A9"/>
    <w:rsid w:val="4BD31A01"/>
    <w:rsid w:val="4CAF22B7"/>
    <w:rsid w:val="4D213142"/>
    <w:rsid w:val="4D46435A"/>
    <w:rsid w:val="4DF909D3"/>
    <w:rsid w:val="4E145B2C"/>
    <w:rsid w:val="4ECA51DC"/>
    <w:rsid w:val="50DA15E2"/>
    <w:rsid w:val="51133582"/>
    <w:rsid w:val="511E4CB5"/>
    <w:rsid w:val="51423226"/>
    <w:rsid w:val="520914C1"/>
    <w:rsid w:val="5244074B"/>
    <w:rsid w:val="528135E6"/>
    <w:rsid w:val="529C454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B1F70"/>
    <w:rsid w:val="5ADB5577"/>
    <w:rsid w:val="5B460B15"/>
    <w:rsid w:val="5BDE7690"/>
    <w:rsid w:val="5C39662C"/>
    <w:rsid w:val="5D184CAE"/>
    <w:rsid w:val="5D481D35"/>
    <w:rsid w:val="5D632924"/>
    <w:rsid w:val="5E7C1C5B"/>
    <w:rsid w:val="600F70A1"/>
    <w:rsid w:val="606D70BF"/>
    <w:rsid w:val="60802EB1"/>
    <w:rsid w:val="60A86038"/>
    <w:rsid w:val="60BC4911"/>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73A85"/>
    <w:rsid w:val="7BA02100"/>
    <w:rsid w:val="7C4A4A2C"/>
    <w:rsid w:val="7D652852"/>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1184</Characters>
  <Lines>0</Lines>
  <Paragraphs>0</Paragraphs>
  <TotalTime>38</TotalTime>
  <ScaleCrop>false</ScaleCrop>
  <LinksUpToDate>false</LinksUpToDate>
  <CharactersWithSpaces>1193</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2023-08-22T08:36:14Z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