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bookmarkStart w:id="0" w:name="_GoBack"/>
      <w:bookmarkEnd w:id="0"/>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173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7月26日1时14分，我局执法人员在执法检查时，发现你单位作为施工单位在深圳市南山区蛇口太子湾片区，望海路以南、太子湾大道以西的招商局太子湾大厦施工总承包项目钢结构劳务分包工程施工中，存在夜间在城市建成区内进行产生环境噪声的吊卸建筑施工作业的环境违法行为，现场调查时发现使用了塔吊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监理日报、中标通知书复印件、《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余城德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22</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493B51"/>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8A22F30"/>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2023-08-28T08:25:33Z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6989ACDA3E1949C59C869731F46DCAB1</vt:lpwstr>
  </property>
</Properties>
</file>