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4日23时55分，我局执法人员在执法检查时，发现你单位作为施工单位在深圳市南山区南方科技大学工学院北侧的南方科技大学科研大楼项目主体结构工程分包工程施工中，存在夜间在城市建成区内进行产生环境噪声的吊机建筑施工作业的环境违法行为，现场调查时发现使用了吊机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、中标通知书、《分承包合同》复印件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EF96368"/>
    <w:rsid w:val="2FD41ED3"/>
    <w:rsid w:val="323A1EDF"/>
    <w:rsid w:val="32FC553B"/>
    <w:rsid w:val="333013C7"/>
    <w:rsid w:val="365E12C9"/>
    <w:rsid w:val="3A1D4415"/>
    <w:rsid w:val="3C156E9B"/>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66B0687"/>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2023-09-13T06:59:51Z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C0CD0B90E1F149FD9B059ABD2C2EDB50_13</vt:lpwstr>
  </property>
</Properties>
</file>