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203</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exact"/>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2023年7月19日11时48分，我局执法人员对你单位位于深圳市南山区桃源街道峰景社区龙珠七路与龙苑路交汇处中爱花园B栋113*** 的经营场所进行执法检查。现场检查发现，你单位有营业执照，主要从事中餐制售等餐饮服务项目，经营面积约85平方米，设置有大炉头2个、小炉头4个。现场检查过程中你单位正常经营，正在进行有油烟产生的餐饮服务项目，已安装并开启油烟净化设备，产生的油烟通过管道引至该店门口低空排放。检查发现，你单位经营现址所在建筑物属于商住综合楼，一楼为商用，二楼及以上为居民住宅，该楼未配套专用烟道，你单位在该楼一楼开设餐饮服务项目。</w:t>
      </w:r>
    </w:p>
    <w:p>
      <w:pPr>
        <w:keepNext w:val="0"/>
        <w:keepLines w:val="0"/>
        <w:pageBreakBefore w:val="0"/>
        <w:widowControl w:val="0"/>
        <w:kinsoku/>
        <w:wordWrap/>
        <w:overflowPunct/>
        <w:topLinePunct w:val="0"/>
        <w:autoSpaceDE w:val="0"/>
        <w:autoSpaceDN w:val="0"/>
        <w:bidi w:val="0"/>
        <w:adjustRightInd w:val="0"/>
        <w:snapToGrid/>
        <w:spacing w:line="36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你单位存在在商住综合楼内与居住层相邻的商业楼层内新建产生油烟、异味、废气的餐饮服务项目的环境违法行为。                    </w:t>
      </w:r>
    </w:p>
    <w:p>
      <w:pPr>
        <w:keepNext w:val="0"/>
        <w:keepLines w:val="0"/>
        <w:pageBreakBefore w:val="0"/>
        <w:wordWrap/>
        <w:overflowPunct/>
        <w:topLinePunct w:val="0"/>
        <w:autoSpaceDE w:val="0"/>
        <w:autoSpaceDN w:val="0"/>
        <w:bidi w:val="0"/>
        <w:adjustRightInd w:val="0"/>
        <w:snapToGrid/>
        <w:spacing w:line="36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以上事实有现场检查（勘察）笔录、现场取证照片(或视频)、营业执照复印件、法定代表人身份证复印件、见证人工作证、深圳市房产证、房屋租赁凭证、不动产登记信息查询结果表等证据为凭。</w:t>
      </w:r>
    </w:p>
    <w:p>
      <w:pPr>
        <w:keepNext w:val="0"/>
        <w:keepLines w:val="0"/>
        <w:pageBreakBefore w:val="0"/>
        <w:widowControl/>
        <w:kinsoku w:val="0"/>
        <w:wordWrap/>
        <w:overflowPunct/>
        <w:topLinePunct w:val="0"/>
        <w:autoSpaceDE w:val="0"/>
        <w:autoSpaceDN w:val="0"/>
        <w:bidi w:val="0"/>
        <w:snapToGrid/>
        <w:spacing w:line="360" w:lineRule="exact"/>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你单位上述行为违反了：《中华人民共和国大气污染防治法》第八十一条第二款的规定。</w:t>
      </w:r>
    </w:p>
    <w:p>
      <w:pPr>
        <w:keepNext w:val="0"/>
        <w:keepLines w:val="0"/>
        <w:pageBreakBefore w:val="0"/>
        <w:widowControl/>
        <w:kinsoku w:val="0"/>
        <w:wordWrap/>
        <w:overflowPunct/>
        <w:topLinePunct w:val="0"/>
        <w:autoSpaceDE w:val="0"/>
        <w:autoSpaceDN w:val="0"/>
        <w:bidi w:val="0"/>
        <w:snapToGrid/>
        <w:spacing w:line="360" w:lineRule="exact"/>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依据《中华人民共和国行政处罚法》第二十八条第一款和《中华人民共和国大气污染防治法》第一百一十八条第二款的规定，现责令你单位□立即☑接到本决定书之日起30日内□停止违法排放污染物的行为□停止建设□改正超标准排放污染物的行为☑通过</w:t>
      </w:r>
      <w:r>
        <w:rPr>
          <w:rFonts w:hint="eastAsia" w:ascii="仿宋_GB2312" w:hAnsi="仿宋_GB2312" w:eastAsia="仿宋_GB2312" w:cs="仿宋_GB2312"/>
          <w:kern w:val="0"/>
          <w:sz w:val="28"/>
          <w:szCs w:val="28"/>
          <w:u w:val="none"/>
          <w:lang w:val="en-US" w:eastAsia="zh-CN"/>
        </w:rPr>
        <w:t>调整经营项目、终止经营产生油烟、异味、废气的餐饮服务项目、搬迁至可设立的经营场所等方式改正在</w:t>
      </w:r>
      <w:bookmarkStart w:id="0" w:name="_GoBack"/>
      <w:bookmarkEnd w:id="0"/>
      <w:r>
        <w:rPr>
          <w:rFonts w:hint="eastAsia" w:ascii="仿宋_GB2312" w:hAnsi="仿宋_GB2312" w:eastAsia="仿宋_GB2312" w:cs="仿宋_GB2312"/>
          <w:kern w:val="0"/>
          <w:sz w:val="28"/>
          <w:szCs w:val="28"/>
          <w:u w:val="none"/>
          <w:lang w:val="en-US" w:eastAsia="zh-CN"/>
        </w:rPr>
        <w:t>商住综合楼内与居住层相邻的商业楼层内新建产生油烟、异味、废气的餐饮服务项目</w:t>
      </w:r>
      <w:r>
        <w:rPr>
          <w:rFonts w:hint="eastAsia" w:ascii="仿宋_GB2312" w:hAnsi="仿宋_GB2312" w:eastAsia="仿宋_GB2312" w:cs="仿宋_GB2312"/>
          <w:kern w:val="0"/>
          <w:sz w:val="28"/>
          <w:szCs w:val="28"/>
          <w:u w:val="none"/>
          <w:lang w:val="en-US" w:eastAsia="zh-CN"/>
        </w:rPr>
        <w:t>的环境违法行为。</w:t>
      </w:r>
    </w:p>
    <w:p>
      <w:pPr>
        <w:keepNext w:val="0"/>
        <w:keepLines w:val="0"/>
        <w:pageBreakBefore w:val="0"/>
        <w:widowControl/>
        <w:kinsoku w:val="0"/>
        <w:wordWrap/>
        <w:overflowPunct/>
        <w:topLinePunct w:val="0"/>
        <w:autoSpaceDE w:val="0"/>
        <w:autoSpaceDN w:val="0"/>
        <w:bidi w:val="0"/>
        <w:snapToGrid/>
        <w:spacing w:line="36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exact"/>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责令改正期限届满三十日内对你单位违法行为的改正情况实施复查。若复查时发现你单位拒不改正的，我局可根据违法行为依法采取法律赋予生态环境部门的监管措施：1.依据国家、省和特区相关环保法律法规规章的规定，对你单位实施按日连续处罚；2.依据《中华人民共和国环境保护法》六十三条的规定，将案件移送公安机关，对直接负责的主管人员和其他直接责任人员予以行政拘留；3.依法采取法律法规规定的其他措施。</w:t>
      </w:r>
    </w:p>
    <w:p>
      <w:pPr>
        <w:keepNext w:val="0"/>
        <w:keepLines w:val="0"/>
        <w:pageBreakBefore w:val="0"/>
        <w:wordWrap/>
        <w:overflowPunct/>
        <w:topLinePunct w:val="0"/>
        <w:autoSpaceDE w:val="0"/>
        <w:autoSpaceDN w:val="0"/>
        <w:bidi w:val="0"/>
        <w:adjustRightInd w:val="0"/>
        <w:snapToGrid/>
        <w:spacing w:line="36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w:t>
      </w:r>
    </w:p>
    <w:p>
      <w:pPr>
        <w:keepNext w:val="0"/>
        <w:keepLines w:val="0"/>
        <w:pageBreakBefore w:val="0"/>
        <w:wordWrap/>
        <w:overflowPunct/>
        <w:topLinePunct w:val="0"/>
        <w:bidi w:val="0"/>
        <w:snapToGrid/>
        <w:spacing w:line="360" w:lineRule="exact"/>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AA12B6F"/>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AFA7418"/>
    <w:rsid w:val="5C6063B2"/>
    <w:rsid w:val="5F342F93"/>
    <w:rsid w:val="61244741"/>
    <w:rsid w:val="61832280"/>
    <w:rsid w:val="63821DC5"/>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1</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2023-10-07T02:24:29Z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