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广东省强制性清洁生产典型案例汇总表（2023年）</w:t>
      </w:r>
    </w:p>
    <w:p>
      <w:pPr>
        <w:tabs>
          <w:tab w:val="left" w:pos="2100"/>
        </w:tabs>
        <w:spacing w:line="276" w:lineRule="auto"/>
        <w:jc w:val="both"/>
        <w:rPr>
          <w:rFonts w:hint="eastAsia" w:ascii="楷体_GB2312" w:hAnsi="楷体_GB2312" w:eastAsia="楷体_GB2312" w:cs="楷体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32"/>
          <w:lang w:val="en-US" w:eastAsia="zh-CN"/>
        </w:rPr>
        <w:t xml:space="preserve">单位（盖章）：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4"/>
          <w:szCs w:val="32"/>
          <w:lang w:val="en-US" w:eastAsia="zh-CN"/>
        </w:rPr>
        <w:t xml:space="preserve">                                                                               填表时间：</w:t>
      </w:r>
    </w:p>
    <w:tbl>
      <w:tblPr>
        <w:tblStyle w:val="4"/>
        <w:tblW w:w="52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389"/>
        <w:gridCol w:w="1695"/>
        <w:gridCol w:w="1591"/>
        <w:gridCol w:w="2321"/>
        <w:gridCol w:w="1354"/>
        <w:gridCol w:w="1463"/>
        <w:gridCol w:w="1338"/>
        <w:gridCol w:w="125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7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企业名称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行业代码及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审核重点</w:t>
            </w:r>
          </w:p>
        </w:tc>
        <w:tc>
          <w:tcPr>
            <w:tcW w:w="75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典型中/高清洁生产方案名称</w:t>
            </w: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审核绩效</w:t>
            </w: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本轮清洁生产审核轮次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实际投资（万元）</w:t>
            </w:r>
          </w:p>
        </w:tc>
        <w:tc>
          <w:tcPr>
            <w:tcW w:w="461" w:type="pct"/>
            <w:vMerge w:val="restart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方案年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运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行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费用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75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环境绩效</w:t>
            </w: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经济绩效</w:t>
            </w:r>
          </w:p>
        </w:tc>
        <w:tc>
          <w:tcPr>
            <w:tcW w:w="43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406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461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6838" w:h="11906" w:orient="landscape"/>
      <w:pgMar w:top="1417" w:right="1134" w:bottom="1417" w:left="1134" w:header="851" w:footer="1020" w:gutter="0"/>
      <w:paperSrc/>
      <w:pgNumType w:fmt="decimal"/>
      <w:cols w:space="0" w:num="1"/>
      <w:rtlGutter w:val="0"/>
      <w:docGrid w:type="lines" w:linePitch="45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恅隋湮梓冼潠翷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恅隋湮梓冼潠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GQ2ZjFmYTJjYTA1N2QwMTE5NzE5YTU0OWYzYzUifQ=="/>
  </w:docVars>
  <w:rsids>
    <w:rsidRoot w:val="349D216C"/>
    <w:rsid w:val="0145277D"/>
    <w:rsid w:val="1F7A6B27"/>
    <w:rsid w:val="314761CD"/>
    <w:rsid w:val="349D216C"/>
    <w:rsid w:val="3AEE05C8"/>
    <w:rsid w:val="50093677"/>
    <w:rsid w:val="6170753A"/>
    <w:rsid w:val="6271300E"/>
    <w:rsid w:val="706B04AD"/>
    <w:rsid w:val="799F8BD2"/>
    <w:rsid w:val="7C547B6E"/>
    <w:rsid w:val="FF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图表文"/>
    <w:basedOn w:val="1"/>
    <w:qFormat/>
    <w:uiPriority w:val="0"/>
    <w:pPr>
      <w:snapToGrid/>
      <w:ind w:firstLine="0" w:firstLineChars="0"/>
      <w:jc w:val="center"/>
    </w:pPr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115</Characters>
  <Lines>0</Lines>
  <Paragraphs>0</Paragraphs>
  <TotalTime>2</TotalTime>
  <ScaleCrop>false</ScaleCrop>
  <LinksUpToDate>false</LinksUpToDate>
  <CharactersWithSpaces>171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2023-08-30T14:32:00Z</dcterms:created>
  <dc:creator>小蘑菇</dc:creator>
  <cp:lastModifiedBy>hbt</cp:lastModifiedBy>
  <dcterms:modified xsi:type="dcterms:W3CDTF">2023-10-08T16:16:22Z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7694FCE5B73E492CB6B136045BE5FACB_11</vt:lpwstr>
  </property>
</Properties>
</file>