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color w:val="000000"/>
          <w:sz w:val="44"/>
          <w:szCs w:val="44"/>
        </w:rPr>
        <w:t>深圳市生态环境局南山管理局</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rPr>
      </w:pPr>
      <w:r>
        <w:rPr>
          <w:rFonts w:hint="eastAsia" w:ascii="方正小标宋简体" w:hAnsi="方正小标宋简体" w:eastAsia="方正小标宋简体" w:cs="方正小标宋简体"/>
          <w:b w:val="0"/>
          <w:bCs w:val="0"/>
          <w:color w:val="000000"/>
          <w:sz w:val="44"/>
          <w:szCs w:val="44"/>
        </w:rPr>
        <w:t>责令改正违法行为决定书</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深环</w:t>
      </w:r>
      <w:r>
        <w:rPr>
          <w:rFonts w:hint="eastAsia" w:ascii="仿宋_GB2312" w:hAnsi="仿宋_GB2312" w:eastAsia="仿宋_GB2312" w:cs="仿宋_GB2312"/>
          <w:kern w:val="0"/>
          <w:sz w:val="28"/>
          <w:szCs w:val="28"/>
          <w:lang w:eastAsia="zh-CN"/>
        </w:rPr>
        <w:t>南山</w:t>
      </w:r>
      <w:r>
        <w:rPr>
          <w:rFonts w:hint="eastAsia" w:ascii="仿宋_GB2312" w:hAnsi="仿宋_GB2312" w:eastAsia="仿宋_GB2312" w:cs="仿宋_GB2312"/>
          <w:kern w:val="0"/>
          <w:sz w:val="28"/>
          <w:szCs w:val="28"/>
        </w:rPr>
        <w:t>责改字</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rPr>
        <w:t>20</w:t>
      </w:r>
      <w:r>
        <w:rPr>
          <w:rFonts w:hint="eastAsia" w:ascii="仿宋_GB2312" w:hAnsi="仿宋_GB2312" w:eastAsia="仿宋_GB2312" w:cs="仿宋_GB2312"/>
          <w:b w:val="0"/>
          <w:bCs/>
          <w:kern w:val="0"/>
          <w:sz w:val="28"/>
          <w:szCs w:val="28"/>
          <w:lang w:val="en-US" w:eastAsia="zh-CN"/>
        </w:rPr>
        <w:t>23</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lang w:val="en-US" w:eastAsia="zh-CN"/>
        </w:rPr>
        <w:t>101</w:t>
      </w:r>
      <w:r>
        <w:rPr>
          <w:rFonts w:hint="eastAsia" w:ascii="仿宋_GB2312" w:hAnsi="仿宋_GB2312" w:eastAsia="仿宋_GB2312" w:cs="仿宋_GB2312"/>
          <w:kern w:val="0"/>
          <w:sz w:val="28"/>
          <w:szCs w:val="28"/>
        </w:rPr>
        <w:t>号</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bookmarkStart w:id="0" w:name="OLE_LINK3"/>
      <w:r>
        <w:rPr>
          <w:rFonts w:hint="eastAsia" w:ascii="仿宋_GB2312" w:hAnsi="仿宋_GB2312" w:eastAsia="仿宋_GB2312" w:cs="仿宋_GB2312"/>
          <w:kern w:val="0"/>
          <w:sz w:val="28"/>
          <w:szCs w:val="28"/>
          <w:u w:val="none"/>
        </w:rPr>
        <w:t xml:space="preserve">当事人名称：***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法定代表人/负责人姓名：***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统一社会信用代码：***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4"/>
          <w:szCs w:val="24"/>
          <w:u w:val="none"/>
        </w:rPr>
      </w:pPr>
      <w:r>
        <w:rPr>
          <w:rFonts w:hint="eastAsia" w:ascii="仿宋_GB2312" w:hAnsi="仿宋_GB2312" w:eastAsia="仿宋_GB2312" w:cs="仿宋_GB2312"/>
          <w:kern w:val="0"/>
          <w:sz w:val="28"/>
          <w:szCs w:val="28"/>
          <w:u w:val="none"/>
        </w:rPr>
        <w:t xml:space="preserve">住所地：***                                                                      </w:t>
      </w:r>
      <w:r>
        <w:rPr>
          <w:rFonts w:hint="eastAsia" w:ascii="仿宋_GB2312" w:hAnsi="仿宋_GB2312" w:eastAsia="仿宋_GB2312" w:cs="仿宋_GB2312"/>
          <w:kern w:val="0"/>
          <w:sz w:val="28"/>
          <w:szCs w:val="28"/>
          <w:u w:val="none"/>
          <w:lang w:val="en-US" w:eastAsia="zh-CN"/>
        </w:rPr>
        <w:t xml:space="preserve"> </w:t>
      </w:r>
      <w:bookmarkEnd w:id="0"/>
      <w:r>
        <w:rPr>
          <w:rFonts w:hint="eastAsia" w:ascii="仿宋_GB2312" w:hAnsi="仿宋_GB2312" w:eastAsia="仿宋_GB2312" w:cs="仿宋_GB2312"/>
          <w:kern w:val="0"/>
          <w:sz w:val="28"/>
          <w:szCs w:val="28"/>
          <w:u w:val="none"/>
          <w:lang w:val="en-US" w:eastAsia="zh-CN"/>
        </w:rPr>
        <w:t xml:space="preserve">  </w:t>
      </w:r>
      <w:r>
        <w:rPr>
          <w:rFonts w:hint="eastAsia" w:ascii="仿宋_GB2312" w:hAnsi="仿宋_GB2312" w:eastAsia="仿宋_GB2312" w:cs="仿宋_GB2312"/>
          <w:kern w:val="0"/>
          <w:sz w:val="28"/>
          <w:szCs w:val="28"/>
          <w:u w:val="none"/>
        </w:rPr>
        <w:t xml:space="preserve">                  </w:t>
      </w:r>
      <w:r>
        <w:rPr>
          <w:rFonts w:hint="eastAsia" w:ascii="仿宋_GB2312" w:hAnsi="仿宋_GB2312" w:eastAsia="仿宋_GB2312" w:cs="仿宋_GB2312"/>
          <w:kern w:val="0"/>
          <w:sz w:val="24"/>
          <w:szCs w:val="24"/>
          <w:u w:val="none"/>
        </w:rPr>
        <w:t xml:space="preserve">                                                   </w:t>
      </w:r>
    </w:p>
    <w:p>
      <w:pPr>
        <w:keepNext w:val="0"/>
        <w:keepLines w:val="0"/>
        <w:pageBreakBefore w:val="0"/>
        <w:wordWrap/>
        <w:overflowPunct/>
        <w:topLinePunct w:val="0"/>
        <w:autoSpaceDE w:val="0"/>
        <w:autoSpaceDN w:val="0"/>
        <w:bidi w:val="0"/>
        <w:adjustRightInd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2023年5月9日2时13分，我局执法人员在执法检查时，发现你单位作为施工单位在深圳市南山区西丽街道同发南路打</w:t>
      </w:r>
      <w:bookmarkStart w:id="1" w:name="_GoBack"/>
      <w:bookmarkEnd w:id="1"/>
      <w:r>
        <w:rPr>
          <w:rFonts w:hint="eastAsia" w:ascii="仿宋_GB2312" w:hAnsi="仿宋_GB2312" w:eastAsia="仿宋_GB2312" w:cs="仿宋_GB2312"/>
          <w:kern w:val="0"/>
          <w:sz w:val="28"/>
          <w:szCs w:val="28"/>
          <w:u w:val="none"/>
        </w:rPr>
        <w:t xml:space="preserve">石一路交汇处附近的深圳市城市轨道交通13号线施工总承包七工区西丽火车站-石鼓站区间主体劳务分包工程施工中，存在未取得生态环境主管部门出具的中午或者夜间作业证明在夜间进行产生环境噪声的混凝土浇筑建筑施工作业的环境违法行为，现场调查时发现使用了混凝土泵车、混凝土运输车等施工设备。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以上事实有现场检查</w:t>
      </w:r>
      <w:r>
        <w:rPr>
          <w:rFonts w:hint="eastAsia" w:ascii="仿宋_GB2312" w:hAnsi="仿宋_GB2312" w:eastAsia="仿宋_GB2312" w:cs="仿宋_GB2312"/>
          <w:kern w:val="0"/>
          <w:sz w:val="28"/>
          <w:szCs w:val="28"/>
          <w:u w:val="none"/>
          <w:lang w:eastAsia="zh-CN"/>
        </w:rPr>
        <w:t>（勘察）</w:t>
      </w:r>
      <w:r>
        <w:rPr>
          <w:rFonts w:hint="eastAsia" w:ascii="仿宋_GB2312" w:hAnsi="仿宋_GB2312" w:eastAsia="仿宋_GB2312" w:cs="仿宋_GB2312"/>
          <w:kern w:val="0"/>
          <w:sz w:val="28"/>
          <w:szCs w:val="28"/>
          <w:u w:val="none"/>
        </w:rPr>
        <w:t>笔录、现场取证照片</w:t>
      </w:r>
      <w:r>
        <w:rPr>
          <w:rFonts w:hint="eastAsia" w:ascii="仿宋_GB2312" w:hAnsi="仿宋_GB2312" w:eastAsia="仿宋_GB2312" w:cs="仿宋_GB2312"/>
          <w:kern w:val="0"/>
          <w:sz w:val="28"/>
          <w:szCs w:val="28"/>
          <w:u w:val="none"/>
          <w:lang w:val="en-US" w:eastAsia="zh-CN"/>
        </w:rPr>
        <w:t>(或视频)</w:t>
      </w:r>
      <w:r>
        <w:rPr>
          <w:rFonts w:hint="eastAsia" w:ascii="仿宋_GB2312" w:hAnsi="仿宋_GB2312" w:eastAsia="仿宋_GB2312" w:cs="仿宋_GB2312"/>
          <w:kern w:val="0"/>
          <w:sz w:val="28"/>
          <w:szCs w:val="28"/>
          <w:u w:val="none"/>
        </w:rPr>
        <w:t>、调查询问笔录，以及当事人提供的身份证复印件、</w:t>
      </w:r>
      <w:r>
        <w:rPr>
          <w:rFonts w:hint="eastAsia" w:ascii="仿宋_GB2312" w:hAnsi="仿宋_GB2312" w:eastAsia="仿宋_GB2312" w:cs="仿宋_GB2312"/>
          <w:kern w:val="0"/>
          <w:sz w:val="28"/>
          <w:szCs w:val="28"/>
          <w:u w:val="none"/>
          <w:lang w:val="en-US" w:eastAsia="zh-CN"/>
        </w:rPr>
        <w:t>营业执照</w:t>
      </w:r>
      <w:r>
        <w:rPr>
          <w:rFonts w:hint="eastAsia" w:ascii="仿宋_GB2312" w:hAnsi="仿宋_GB2312" w:eastAsia="仿宋_GB2312" w:cs="仿宋_GB2312"/>
          <w:kern w:val="0"/>
          <w:sz w:val="28"/>
          <w:szCs w:val="28"/>
          <w:u w:val="none"/>
        </w:rPr>
        <w:t>复印件、</w:t>
      </w:r>
      <w:r>
        <w:rPr>
          <w:rFonts w:hint="eastAsia" w:ascii="仿宋_GB2312" w:hAnsi="仿宋_GB2312" w:eastAsia="仿宋_GB2312" w:cs="仿宋_GB2312"/>
          <w:kern w:val="0"/>
          <w:sz w:val="28"/>
          <w:szCs w:val="28"/>
          <w:u w:val="none"/>
          <w:lang w:val="en-US" w:eastAsia="zh-CN"/>
        </w:rPr>
        <w:t>法人授权委托书、监理日志、中标通知书、《分包工程合同》复印件等</w:t>
      </w:r>
      <w:r>
        <w:rPr>
          <w:rFonts w:hint="eastAsia" w:ascii="仿宋_GB2312" w:hAnsi="仿宋_GB2312" w:eastAsia="仿宋_GB2312" w:cs="仿宋_GB2312"/>
          <w:kern w:val="0"/>
          <w:sz w:val="28"/>
          <w:szCs w:val="28"/>
          <w:u w:val="none"/>
        </w:rPr>
        <w:t>证据为凭。</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你单位上述行为违反了《深圳经济特区环境噪声污染防治条例》第二十九条第</w:t>
      </w:r>
      <w:r>
        <w:rPr>
          <w:rFonts w:hint="eastAsia" w:ascii="仿宋_GB2312" w:hAnsi="仿宋_GB2312" w:eastAsia="仿宋_GB2312" w:cs="仿宋_GB2312"/>
          <w:kern w:val="0"/>
          <w:sz w:val="28"/>
          <w:szCs w:val="28"/>
          <w:u w:val="none"/>
          <w:lang w:val="en-US" w:eastAsia="zh-CN"/>
        </w:rPr>
        <w:t>一</w:t>
      </w:r>
      <w:r>
        <w:rPr>
          <w:rFonts w:hint="eastAsia" w:ascii="仿宋_GB2312" w:hAnsi="仿宋_GB2312" w:eastAsia="仿宋_GB2312" w:cs="仿宋_GB2312"/>
          <w:kern w:val="0"/>
          <w:sz w:val="28"/>
          <w:szCs w:val="28"/>
          <w:u w:val="none"/>
        </w:rPr>
        <w:t>款</w:t>
      </w:r>
      <w:r>
        <w:rPr>
          <w:rFonts w:hint="eastAsia" w:ascii="仿宋_GB2312" w:hAnsi="仿宋_GB2312" w:eastAsia="仿宋_GB2312" w:cs="仿宋_GB2312"/>
          <w:kern w:val="0"/>
          <w:sz w:val="28"/>
          <w:szCs w:val="28"/>
          <w:u w:val="none"/>
          <w:lang w:eastAsia="zh-CN"/>
        </w:rPr>
        <w:t>、</w:t>
      </w:r>
      <w:r>
        <w:rPr>
          <w:rFonts w:hint="eastAsia" w:ascii="仿宋_GB2312" w:hAnsi="仿宋_GB2312" w:eastAsia="仿宋_GB2312" w:cs="仿宋_GB2312"/>
          <w:kern w:val="0"/>
          <w:sz w:val="28"/>
          <w:szCs w:val="28"/>
          <w:u w:val="none"/>
          <w:lang w:val="en-US" w:eastAsia="zh-CN"/>
        </w:rPr>
        <w:t>第二款</w:t>
      </w:r>
      <w:r>
        <w:rPr>
          <w:rFonts w:hint="eastAsia" w:ascii="仿宋_GB2312" w:hAnsi="仿宋_GB2312" w:eastAsia="仿宋_GB2312" w:cs="仿宋_GB2312"/>
          <w:kern w:val="0"/>
          <w:sz w:val="28"/>
          <w:szCs w:val="28"/>
          <w:u w:val="none"/>
        </w:rPr>
        <w:t>的规定。</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依据《中华人民共和国行政处罚法》第二十八条第一款和《深圳经济特区环境噪声污染防治条例》第七十七条第一款第（四）项的规定，现责令你单位立即停止未取得中午或者夜间作业证明在夜间进行产生环境噪声的建筑施工作业的行为。</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如</w:t>
      </w:r>
      <w:r>
        <w:rPr>
          <w:rFonts w:hint="eastAsia" w:ascii="仿宋_GB2312" w:hAnsi="仿宋_GB2312" w:eastAsia="仿宋_GB2312" w:cs="仿宋_GB2312"/>
          <w:kern w:val="0"/>
          <w:sz w:val="28"/>
          <w:szCs w:val="28"/>
          <w:u w:val="none"/>
        </w:rPr>
        <w:t>上述违法行为属于应依法直接给予行政处罚的情形，对该违法行为的处罚不以整改结果为前提条件。</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我局将自本决定书送达之日起三十日内对你单位违法行为的改正情况实施复查。若复查时发现你单位拒不改正的，我局可依法采取法律法规赋予生态环境部门的监管措施：1.依据</w:t>
      </w:r>
      <w:r>
        <w:rPr>
          <w:rFonts w:hint="eastAsia" w:ascii="仿宋_GB2312" w:hAnsi="仿宋_GB2312" w:eastAsia="仿宋_GB2312" w:cs="仿宋_GB2312"/>
          <w:kern w:val="0"/>
          <w:sz w:val="28"/>
          <w:szCs w:val="28"/>
          <w:u w:val="none"/>
          <w:lang w:val="en-US" w:eastAsia="zh-CN"/>
        </w:rPr>
        <w:t>有</w:t>
      </w:r>
      <w:r>
        <w:rPr>
          <w:rFonts w:hint="eastAsia" w:ascii="仿宋_GB2312" w:hAnsi="仿宋_GB2312" w:eastAsia="仿宋_GB2312" w:cs="仿宋_GB2312"/>
          <w:kern w:val="0"/>
          <w:sz w:val="28"/>
          <w:szCs w:val="28"/>
          <w:u w:val="none"/>
        </w:rPr>
        <w:t xml:space="preserve">关环保法律法规规章的规定，对你单位实施按日连续处罚；2.依据《深圳经济特区生态环境保护条例》第一百二十六条规定，依法对有关设施、设备和场所实施查封、扣押；3.依法采取法律法规规定的其他措施。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你单位在我局实施复查前，可以向我局报告整改情况，并附具相关证明材料。</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你单位如对本决定不服，可以在收到本决定书之日起六十日内向深圳市人民政府或者深圳市南山区人民政府申请行政复议；也可以在收到本决定书之日起六个月内向深圳市</w:t>
      </w:r>
      <w:r>
        <w:rPr>
          <w:rFonts w:hint="eastAsia" w:ascii="仿宋_GB2312" w:hAnsi="仿宋_GB2312" w:eastAsia="仿宋_GB2312" w:cs="仿宋_GB2312"/>
          <w:kern w:val="0"/>
          <w:sz w:val="28"/>
          <w:szCs w:val="28"/>
          <w:u w:val="none"/>
          <w:lang w:val="en-US" w:eastAsia="zh-CN"/>
        </w:rPr>
        <w:t>龙岗</w:t>
      </w:r>
      <w:r>
        <w:rPr>
          <w:rFonts w:hint="eastAsia" w:ascii="仿宋_GB2312" w:hAnsi="仿宋_GB2312" w:eastAsia="仿宋_GB2312" w:cs="仿宋_GB2312"/>
          <w:kern w:val="0"/>
          <w:sz w:val="28"/>
          <w:szCs w:val="28"/>
          <w:u w:val="none"/>
        </w:rPr>
        <w:t>区人民法院提起行政诉讼。</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zh-CN"/>
        </w:rPr>
        <w:t>联系人：</w:t>
      </w:r>
      <w:r>
        <w:rPr>
          <w:rFonts w:hint="eastAsia" w:ascii="仿宋_GB2312" w:hAnsi="仿宋_GB2312" w:eastAsia="仿宋_GB2312" w:cs="仿宋_GB2312"/>
          <w:kern w:val="0"/>
          <w:sz w:val="28"/>
          <w:szCs w:val="28"/>
          <w:u w:val="none"/>
          <w:lang w:val="en-US" w:eastAsia="zh-CN"/>
        </w:rPr>
        <w:t xml:space="preserve">李汉文  </w:t>
      </w:r>
      <w:r>
        <w:rPr>
          <w:rFonts w:hint="eastAsia" w:ascii="仿宋_GB2312" w:hAnsi="仿宋_GB2312" w:eastAsia="仿宋_GB2312" w:cs="仿宋_GB2312"/>
          <w:kern w:val="0"/>
          <w:sz w:val="28"/>
          <w:szCs w:val="28"/>
          <w:u w:val="none"/>
        </w:rPr>
        <w:t>联系电话：</w:t>
      </w:r>
      <w:r>
        <w:rPr>
          <w:rFonts w:hint="eastAsia" w:ascii="仿宋_GB2312" w:hAnsi="仿宋_GB2312" w:eastAsia="仿宋_GB2312" w:cs="仿宋_GB2312"/>
          <w:kern w:val="0"/>
          <w:sz w:val="28"/>
          <w:szCs w:val="28"/>
          <w:u w:val="none"/>
          <w:lang w:val="en-US" w:eastAsia="zh-CN"/>
        </w:rPr>
        <w:t>0755-26560940</w:t>
      </w:r>
      <w:r>
        <w:rPr>
          <w:rFonts w:hint="eastAsia" w:ascii="仿宋_GB2312" w:hAnsi="仿宋_GB2312" w:eastAsia="仿宋_GB2312" w:cs="仿宋_GB2312"/>
          <w:kern w:val="0"/>
          <w:sz w:val="28"/>
          <w:szCs w:val="28"/>
          <w:u w:val="none"/>
        </w:rPr>
        <w:t>，联系地址：</w:t>
      </w:r>
      <w:r>
        <w:rPr>
          <w:rFonts w:hint="eastAsia" w:ascii="仿宋_GB2312" w:hAnsi="仿宋_GB2312" w:eastAsia="仿宋_GB2312" w:cs="仿宋_GB2312"/>
          <w:kern w:val="0"/>
          <w:sz w:val="28"/>
          <w:szCs w:val="28"/>
          <w:u w:val="none"/>
          <w:lang w:val="en-US" w:eastAsia="zh-CN"/>
        </w:rPr>
        <w:t>深圳市南山区泉园路13号环境大厦</w:t>
      </w:r>
    </w:p>
    <w:p>
      <w:pPr>
        <w:pStyle w:val="2"/>
        <w:keepNext w:val="0"/>
        <w:keepLines w:val="0"/>
        <w:pageBreakBefore w:val="0"/>
        <w:overflowPunct/>
        <w:topLinePunct w:val="0"/>
        <w:bidi w:val="0"/>
        <w:snapToGrid/>
        <w:spacing w:line="360" w:lineRule="auto"/>
        <w:jc w:val="right"/>
        <w:textAlignment w:val="auto"/>
        <w:outlineLvl w:val="9"/>
        <w:rPr>
          <w:rFonts w:hint="eastAsia" w:ascii="仿宋_GB2312" w:hAnsi="仿宋_GB2312" w:eastAsia="仿宋_GB2312" w:cs="仿宋_GB2312"/>
          <w:b/>
          <w:bCs/>
          <w:sz w:val="28"/>
          <w:szCs w:val="28"/>
        </w:rPr>
      </w:pPr>
    </w:p>
    <w:p>
      <w:pPr>
        <w:keepNext w:val="0"/>
        <w:keepLines w:val="0"/>
        <w:pageBreakBefore w:val="0"/>
        <w:overflowPunct/>
        <w:topLinePunct w:val="0"/>
        <w:bidi w:val="0"/>
        <w:snapToGrid/>
        <w:spacing w:line="360" w:lineRule="auto"/>
        <w:ind w:right="480" w:firstLine="6300" w:firstLineChars="2250"/>
        <w:textAlignment w:val="auto"/>
        <w:outlineLvl w:val="9"/>
        <w:rPr>
          <w:rFonts w:hint="eastAsia" w:ascii="仿宋_GB2312" w:hAnsi="仿宋_GB2312" w:eastAsia="仿宋_GB2312" w:cs="仿宋_GB2312"/>
          <w:sz w:val="28"/>
          <w:szCs w:val="28"/>
        </w:rPr>
      </w:pPr>
    </w:p>
    <w:p>
      <w:pPr>
        <w:keepNext w:val="0"/>
        <w:keepLines w:val="0"/>
        <w:pageBreakBefore w:val="0"/>
        <w:overflowPunct/>
        <w:topLinePunct w:val="0"/>
        <w:bidi w:val="0"/>
        <w:snapToGrid/>
        <w:spacing w:line="360" w:lineRule="auto"/>
        <w:ind w:right="480"/>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深圳市生态环境局南山管理局</w:t>
      </w:r>
    </w:p>
    <w:p>
      <w:pPr>
        <w:keepNext w:val="0"/>
        <w:keepLines w:val="0"/>
        <w:pageBreakBefore w:val="0"/>
        <w:wordWrap w:val="0"/>
        <w:overflowPunct/>
        <w:topLinePunct w:val="0"/>
        <w:bidi w:val="0"/>
        <w:snapToGrid/>
        <w:spacing w:line="360" w:lineRule="auto"/>
        <w:ind w:right="48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u w:val="none"/>
        </w:rPr>
        <w:t xml:space="preserve"> </w:t>
      </w:r>
      <w:r>
        <w:rPr>
          <w:rFonts w:hint="eastAsia" w:ascii="仿宋_GB2312" w:hAnsi="仿宋_GB2312" w:eastAsia="仿宋_GB2312" w:cs="仿宋_GB2312"/>
          <w:sz w:val="28"/>
          <w:szCs w:val="28"/>
          <w:u w:val="none"/>
          <w:lang w:val="en-US" w:eastAsia="zh-CN"/>
        </w:rPr>
        <w:t>2023</w:t>
      </w:r>
      <w:r>
        <w:rPr>
          <w:rFonts w:hint="eastAsia" w:ascii="仿宋_GB2312" w:hAnsi="仿宋_GB2312" w:eastAsia="仿宋_GB2312" w:cs="仿宋_GB2312"/>
          <w:sz w:val="28"/>
          <w:szCs w:val="28"/>
          <w:u w:val="none"/>
        </w:rPr>
        <w:t>年</w:t>
      </w:r>
      <w:r>
        <w:rPr>
          <w:rFonts w:hint="eastAsia" w:ascii="仿宋_GB2312" w:hAnsi="仿宋_GB2312" w:eastAsia="仿宋_GB2312" w:cs="仿宋_GB2312"/>
          <w:sz w:val="28"/>
          <w:szCs w:val="28"/>
          <w:u w:val="none"/>
          <w:lang w:val="en-US" w:eastAsia="zh-CN"/>
        </w:rPr>
        <w:t>6</w:t>
      </w:r>
      <w:r>
        <w:rPr>
          <w:rFonts w:hint="eastAsia" w:ascii="仿宋_GB2312" w:hAnsi="仿宋_GB2312" w:eastAsia="仿宋_GB2312" w:cs="仿宋_GB2312"/>
          <w:sz w:val="28"/>
          <w:szCs w:val="28"/>
          <w:u w:val="none"/>
        </w:rPr>
        <w:t>月</w:t>
      </w:r>
      <w:r>
        <w:rPr>
          <w:rFonts w:hint="eastAsia" w:ascii="仿宋_GB2312" w:hAnsi="仿宋_GB2312" w:eastAsia="仿宋_GB2312" w:cs="仿宋_GB2312"/>
          <w:sz w:val="28"/>
          <w:szCs w:val="28"/>
          <w:u w:val="none"/>
          <w:lang w:val="en-US" w:eastAsia="zh-CN"/>
        </w:rPr>
        <w:t>5</w:t>
      </w:r>
      <w:r>
        <w:rPr>
          <w:rFonts w:hint="eastAsia" w:ascii="仿宋_GB2312" w:hAnsi="仿宋_GB2312" w:eastAsia="仿宋_GB2312" w:cs="仿宋_GB2312"/>
          <w:sz w:val="28"/>
          <w:szCs w:val="28"/>
          <w:u w:val="none"/>
        </w:rPr>
        <w:t>日</w:t>
      </w:r>
      <w:r>
        <w:rPr>
          <w:rFonts w:hint="eastAsia" w:ascii="仿宋_GB2312" w:hAnsi="仿宋_GB2312" w:eastAsia="仿宋_GB2312" w:cs="仿宋_GB2312"/>
          <w:sz w:val="28"/>
          <w:szCs w:val="28"/>
        </w:rPr>
        <w:t xml:space="preserve">    </w:t>
      </w:r>
    </w:p>
    <w:sectPr>
      <w:pgSz w:w="11906" w:h="16838"/>
      <w:pgMar w:top="1134" w:right="1134" w:bottom="102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9C5B2B"/>
    <w:rsid w:val="02EA0635"/>
    <w:rsid w:val="03C92092"/>
    <w:rsid w:val="040E23D2"/>
    <w:rsid w:val="07113DEE"/>
    <w:rsid w:val="075B2CA6"/>
    <w:rsid w:val="09890984"/>
    <w:rsid w:val="0D527E23"/>
    <w:rsid w:val="0D7D495D"/>
    <w:rsid w:val="0DAC60B6"/>
    <w:rsid w:val="0DC729FA"/>
    <w:rsid w:val="0E617E89"/>
    <w:rsid w:val="1072777B"/>
    <w:rsid w:val="10B31AE1"/>
    <w:rsid w:val="11015331"/>
    <w:rsid w:val="154100F1"/>
    <w:rsid w:val="165E5D35"/>
    <w:rsid w:val="18592155"/>
    <w:rsid w:val="19E80C27"/>
    <w:rsid w:val="1A96319D"/>
    <w:rsid w:val="1BF57215"/>
    <w:rsid w:val="1EDC2743"/>
    <w:rsid w:val="215146FD"/>
    <w:rsid w:val="22310BF5"/>
    <w:rsid w:val="223D353F"/>
    <w:rsid w:val="22B0166E"/>
    <w:rsid w:val="23610C05"/>
    <w:rsid w:val="24C91627"/>
    <w:rsid w:val="24D13031"/>
    <w:rsid w:val="24E6573E"/>
    <w:rsid w:val="25214918"/>
    <w:rsid w:val="259C158E"/>
    <w:rsid w:val="2775012B"/>
    <w:rsid w:val="28AA3308"/>
    <w:rsid w:val="2ACD6586"/>
    <w:rsid w:val="2C3C047F"/>
    <w:rsid w:val="2CA05952"/>
    <w:rsid w:val="2CAD2897"/>
    <w:rsid w:val="2E156037"/>
    <w:rsid w:val="323A1EDF"/>
    <w:rsid w:val="32FC553B"/>
    <w:rsid w:val="33EE4385"/>
    <w:rsid w:val="36112A06"/>
    <w:rsid w:val="37417996"/>
    <w:rsid w:val="388F274A"/>
    <w:rsid w:val="3A1D4415"/>
    <w:rsid w:val="3A5C169A"/>
    <w:rsid w:val="3DEE6810"/>
    <w:rsid w:val="3E2033E8"/>
    <w:rsid w:val="3E6E5583"/>
    <w:rsid w:val="3FFF1F30"/>
    <w:rsid w:val="4059760C"/>
    <w:rsid w:val="411F5222"/>
    <w:rsid w:val="41635215"/>
    <w:rsid w:val="439901D7"/>
    <w:rsid w:val="47BE0BB7"/>
    <w:rsid w:val="49454A23"/>
    <w:rsid w:val="49A803A3"/>
    <w:rsid w:val="4CBB444C"/>
    <w:rsid w:val="4EA26191"/>
    <w:rsid w:val="4F5D477D"/>
    <w:rsid w:val="50D02BDA"/>
    <w:rsid w:val="51A51B22"/>
    <w:rsid w:val="52DF0458"/>
    <w:rsid w:val="53445D5A"/>
    <w:rsid w:val="53B153BE"/>
    <w:rsid w:val="54751A98"/>
    <w:rsid w:val="57907DFF"/>
    <w:rsid w:val="58101D78"/>
    <w:rsid w:val="594964D7"/>
    <w:rsid w:val="5C6063B2"/>
    <w:rsid w:val="5CE55F7C"/>
    <w:rsid w:val="5D1D66A2"/>
    <w:rsid w:val="5E1E7147"/>
    <w:rsid w:val="5EF32CA6"/>
    <w:rsid w:val="5EFD0A78"/>
    <w:rsid w:val="5F1D755B"/>
    <w:rsid w:val="60AB6760"/>
    <w:rsid w:val="610E5EEC"/>
    <w:rsid w:val="61244741"/>
    <w:rsid w:val="61832280"/>
    <w:rsid w:val="6195656F"/>
    <w:rsid w:val="65530449"/>
    <w:rsid w:val="657D29A0"/>
    <w:rsid w:val="659612BC"/>
    <w:rsid w:val="6596711F"/>
    <w:rsid w:val="66360DDF"/>
    <w:rsid w:val="6A4A2E91"/>
    <w:rsid w:val="6B697022"/>
    <w:rsid w:val="6D585B74"/>
    <w:rsid w:val="6FC97EEA"/>
    <w:rsid w:val="710F722B"/>
    <w:rsid w:val="72C619E6"/>
    <w:rsid w:val="74927C3F"/>
    <w:rsid w:val="74973B0A"/>
    <w:rsid w:val="75012944"/>
    <w:rsid w:val="76263BEE"/>
    <w:rsid w:val="76471095"/>
    <w:rsid w:val="769373E6"/>
    <w:rsid w:val="770A14D6"/>
    <w:rsid w:val="782F3EE9"/>
    <w:rsid w:val="78C96907"/>
    <w:rsid w:val="790E4056"/>
    <w:rsid w:val="7A0D60EA"/>
    <w:rsid w:val="7A544BC5"/>
    <w:rsid w:val="7E35572B"/>
    <w:rsid w:val="7F967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886</Words>
  <Characters>922</Characters>
  <Lines>0</Lines>
  <Paragraphs>0</Paragraphs>
  <TotalTime>1</TotalTime>
  <ScaleCrop>false</ScaleCrop>
  <LinksUpToDate>false</LinksUpToDate>
  <CharactersWithSpaces>1237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2020-07-03T06:25:00Z</dcterms:created>
  <dc:creator>梁芷茵</dc:creator>
  <cp:lastModifiedBy>轮子</cp:lastModifiedBy>
  <cp:lastPrinted>2020-10-29T03:14:00Z</cp:lastPrinted>
  <dcterms:modified xsi:type="dcterms:W3CDTF">2023-06-08T01:31:11Z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415AE414F76D4CF9B7453C06F2F00AF2</vt:lpwstr>
  </property>
</Properties>
</file>