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2023年10月18日01时57分，我局</w:t>
      </w:r>
      <w:bookmarkStart w:id="0" w:name="_GoBack"/>
      <w:bookmarkEnd w:id="0"/>
      <w:r>
        <w:rPr>
          <w:rFonts w:hint="eastAsia" w:ascii="仿宋_GB2312" w:hAnsi="仿宋_GB2312" w:eastAsia="仿宋_GB2312" w:cs="仿宋_GB2312"/>
          <w:kern w:val="0"/>
          <w:sz w:val="28"/>
          <w:szCs w:val="28"/>
          <w:u w:val="none"/>
        </w:rPr>
        <w:t xml:space="preserve">执法人员在执法检查时，发现你单位作为施工单位在深圳市南山区学苑大道1008号南方科技大学校园内的南方科技大学附属医院（校本部）项目土建及水电劳务分包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412908"/>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4EED77AD"/>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2023-11-14T06:27:22Z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