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18日00时04分，我局执法人员在执法检查时，发现你单位作为施工单位在深圳市南山区桃源街道龙珠大道北侧的桃花源学校（高中）项目基坑支护、土石方及桩基础工程分包工程施工中，存在夜间在城市建成区内进行产生环境噪声的旋挖桩建筑施工作</w:t>
      </w:r>
      <w:bookmarkStart w:id="0" w:name="_GoBack"/>
      <w:bookmarkEnd w:id="0"/>
      <w:r>
        <w:rPr>
          <w:rFonts w:hint="eastAsia" w:ascii="仿宋_GB2312" w:hAnsi="仿宋_GB2312" w:eastAsia="仿宋_GB2312" w:cs="仿宋_GB2312"/>
          <w:kern w:val="0"/>
          <w:sz w:val="28"/>
          <w:szCs w:val="28"/>
          <w:u w:val="none"/>
        </w:rPr>
        <w:t xml:space="preserve">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w:t>
      </w:r>
      <w:r>
        <w:rPr>
          <w:rFonts w:hint="eastAsia" w:ascii="仿宋_GB2312" w:hAnsi="仿宋_GB2312" w:eastAsia="仿宋_GB2312" w:cs="仿宋_GB2312"/>
          <w:kern w:val="0"/>
          <w:sz w:val="28"/>
          <w:szCs w:val="28"/>
          <w:u w:val="none"/>
          <w:lang w:val="en-US" w:eastAsia="zh-CN"/>
        </w:rPr>
        <w:t>分包合同</w:t>
      </w:r>
      <w:r>
        <w:rPr>
          <w:rFonts w:hint="eastAsia" w:ascii="仿宋_GB2312" w:hAnsi="仿宋_GB2312" w:eastAsia="仿宋_GB2312" w:cs="仿宋_GB2312"/>
          <w:kern w:val="0"/>
          <w:sz w:val="28"/>
          <w:szCs w:val="28"/>
          <w:u w:val="none"/>
          <w:lang w:eastAsia="zh-CN"/>
        </w:rPr>
        <w:t>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CA86A7D"/>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4A5848"/>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2023-11-14T06:29:22Z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