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260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10月19日01时17分，我局执法人员在执法检查时，发现你单位作为施工单位在深圳市南山区蛇口太子湾片区，望海路以南、太子湾大道以西的招商局太子湾大厦施工总承包项目主体结构劳务分包工程施工中，存在夜间在城市建成区内进行产生环境噪声的混凝土浇筑建筑施工作业的环境违法行为，现场调查时发现使用了混凝土搅拌车和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、监理日报、中标通知书复印件、分包合同复印件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杜军强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w:t>
      </w:r>
      <w:bookmarkStart w:id="0" w:name="_GoBack"/>
      <w:bookmarkEnd w:id="0"/>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8B4F5A"/>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2023-11-21T02:48:28Z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