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黑体" w:hAnsi="黑体" w:eastAsia="黑体" w:cs="黑体"/>
          <w:sz w:val="32"/>
          <w:szCs w:val="32"/>
          <w:lang w:val="en-US" w:eastAsia="zh-CN"/>
        </w:rPr>
      </w:pPr>
      <w:r>
        <w:rPr>
          <w:rFonts w:hint="eastAsia" w:ascii="黑体" w:hAnsi="黑体" w:eastAsia="黑体" w:cs="黑体"/>
          <w:sz w:val="32"/>
          <w:szCs w:val="32"/>
        </w:rPr>
        <w:t>附件</w:t>
      </w:r>
    </w:p>
    <w:p>
      <w:pPr>
        <w:pStyle w:val="3"/>
        <w:spacing w:before="0" w:after="0" w:line="600" w:lineRule="exact"/>
        <w:ind w:firstLine="0" w:firstLineChars="0"/>
        <w:jc w:val="center"/>
        <w:rPr>
          <w:rFonts w:hint="eastAsia"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44"/>
        </w:rPr>
        <w:t>深圳市生态环境局罗湖管理局</w:t>
      </w:r>
      <w:r>
        <w:rPr>
          <w:rFonts w:hint="eastAsia" w:ascii="方正小标宋简体" w:hAnsi="方正小标宋简体" w:eastAsia="方正小标宋简体" w:cs="方正小标宋简体"/>
          <w:b w:val="0"/>
          <w:bCs w:val="0"/>
          <w:sz w:val="44"/>
          <w:lang w:eastAsia="zh-CN"/>
        </w:rPr>
        <w:t>202</w:t>
      </w:r>
      <w:r>
        <w:rPr>
          <w:rFonts w:hint="eastAsia" w:ascii="方正小标宋简体" w:hAnsi="方正小标宋简体" w:eastAsia="方正小标宋简体" w:cs="方正小标宋简体"/>
          <w:b w:val="0"/>
          <w:bCs w:val="0"/>
          <w:sz w:val="44"/>
          <w:lang w:val="en-US" w:eastAsia="zh-CN"/>
        </w:rPr>
        <w:t>3</w:t>
      </w:r>
      <w:r>
        <w:rPr>
          <w:rFonts w:hint="eastAsia" w:ascii="方正小标宋简体" w:hAnsi="方正小标宋简体" w:eastAsia="方正小标宋简体" w:cs="方正小标宋简体"/>
          <w:b w:val="0"/>
          <w:bCs w:val="0"/>
          <w:sz w:val="44"/>
        </w:rPr>
        <w:t>年普法工作计划责任清单</w:t>
      </w:r>
    </w:p>
    <w:p>
      <w:pPr>
        <w:rPr>
          <w:rFonts w:hint="eastAsia" w:ascii="仿宋_GB2312" w:hAnsi="仿宋_GB2312" w:eastAsia="仿宋_GB2312" w:cs="仿宋_GB2312"/>
          <w:sz w:val="32"/>
          <w:szCs w:val="32"/>
          <w:lang w:eastAsia="zh-CN"/>
        </w:rPr>
      </w:pPr>
    </w:p>
    <w:tbl>
      <w:tblPr>
        <w:tblStyle w:val="6"/>
        <w:tblW w:w="13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490"/>
        <w:gridCol w:w="5805"/>
        <w:gridCol w:w="147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07" w:type="dxa"/>
            <w:vAlign w:val="center"/>
          </w:tcPr>
          <w:p>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序号</w:t>
            </w:r>
          </w:p>
        </w:tc>
        <w:tc>
          <w:tcPr>
            <w:tcW w:w="2490" w:type="dxa"/>
            <w:vAlign w:val="center"/>
          </w:tcPr>
          <w:p>
            <w:pPr>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val="en-US" w:eastAsia="zh-CN"/>
              </w:rPr>
              <w:t>项目</w:t>
            </w:r>
          </w:p>
        </w:tc>
        <w:tc>
          <w:tcPr>
            <w:tcW w:w="5805" w:type="dxa"/>
            <w:vAlign w:val="center"/>
          </w:tcPr>
          <w:p>
            <w:pPr>
              <w:tabs>
                <w:tab w:val="left" w:pos="1902"/>
              </w:tabs>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内容及形式</w:t>
            </w:r>
          </w:p>
        </w:tc>
        <w:tc>
          <w:tcPr>
            <w:tcW w:w="1470" w:type="dxa"/>
            <w:vAlign w:val="center"/>
          </w:tcPr>
          <w:p>
            <w:pPr>
              <w:tabs>
                <w:tab w:val="left" w:pos="1902"/>
              </w:tabs>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完成时限</w:t>
            </w:r>
          </w:p>
        </w:tc>
        <w:tc>
          <w:tcPr>
            <w:tcW w:w="3058" w:type="dxa"/>
            <w:vAlign w:val="center"/>
          </w:tcPr>
          <w:p>
            <w:pPr>
              <w:tabs>
                <w:tab w:val="left" w:pos="1902"/>
              </w:tabs>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承办部门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学习习近平法治思想</w:t>
            </w:r>
            <w:r>
              <w:rPr>
                <w:rFonts w:hint="eastAsia" w:ascii="仿宋_GB2312" w:hAnsi="仿宋_GB2312" w:eastAsia="仿宋_GB2312" w:cs="仿宋_GB2312"/>
                <w:sz w:val="28"/>
                <w:szCs w:val="28"/>
                <w:lang w:val="en-US" w:eastAsia="zh-CN"/>
              </w:rPr>
              <w:t>和</w:t>
            </w:r>
            <w:r>
              <w:rPr>
                <w:rFonts w:hint="eastAsia" w:ascii="仿宋_GB2312" w:hAnsi="仿宋_GB2312" w:eastAsia="仿宋_GB2312" w:cs="仿宋_GB2312"/>
                <w:sz w:val="28"/>
                <w:szCs w:val="28"/>
              </w:rPr>
              <w:t>习近平</w:t>
            </w:r>
            <w:bookmarkStart w:id="0" w:name="_GoBack"/>
            <w:bookmarkEnd w:id="0"/>
            <w:r>
              <w:rPr>
                <w:rFonts w:hint="eastAsia" w:ascii="仿宋_GB2312" w:hAnsi="仿宋_GB2312" w:eastAsia="仿宋_GB2312" w:cs="仿宋_GB2312"/>
                <w:sz w:val="28"/>
                <w:szCs w:val="28"/>
                <w:lang w:val="en-US" w:eastAsia="zh-CN"/>
              </w:rPr>
              <w:t>生态文明思想</w:t>
            </w:r>
          </w:p>
        </w:tc>
        <w:tc>
          <w:tcPr>
            <w:tcW w:w="58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通过党组会、班子会的第一议题学习；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通过学习贯彻习近平新时代中国特色社会主义思想主题教育专题学习</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1-12月</w:t>
            </w:r>
          </w:p>
        </w:tc>
        <w:tc>
          <w:tcPr>
            <w:tcW w:w="30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办公室、行政服务科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p>
        </w:tc>
        <w:tc>
          <w:tcPr>
            <w:tcW w:w="249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学习宣传宪法、民法典</w:t>
            </w:r>
          </w:p>
        </w:tc>
        <w:tc>
          <w:tcPr>
            <w:tcW w:w="58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开展“美好生活·民法典相伴”活动</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5月</w:t>
            </w:r>
          </w:p>
        </w:tc>
        <w:tc>
          <w:tcPr>
            <w:tcW w:w="30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p>
        </w:tc>
        <w:tc>
          <w:tcPr>
            <w:tcW w:w="24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58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开展</w:t>
            </w:r>
            <w:r>
              <w:rPr>
                <w:rFonts w:hint="eastAsia" w:ascii="仿宋_GB2312" w:hAnsi="仿宋_GB2312" w:eastAsia="仿宋_GB2312" w:cs="仿宋_GB2312"/>
                <w:sz w:val="28"/>
                <w:szCs w:val="28"/>
              </w:rPr>
              <w:t>“12·4”国家宪法日和“宪法宣传周”</w:t>
            </w:r>
            <w:r>
              <w:rPr>
                <w:rFonts w:hint="eastAsia" w:ascii="仿宋_GB2312" w:hAnsi="仿宋_GB2312" w:eastAsia="仿宋_GB2312" w:cs="仿宋_GB2312"/>
                <w:sz w:val="28"/>
                <w:szCs w:val="28"/>
                <w:lang w:val="en-US" w:eastAsia="zh-CN"/>
              </w:rPr>
              <w:t xml:space="preserve">活动 </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12月</w:t>
            </w:r>
          </w:p>
        </w:tc>
        <w:tc>
          <w:tcPr>
            <w:tcW w:w="30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行政服务科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执法科、环境管理科、</w:t>
            </w:r>
            <w:r>
              <w:rPr>
                <w:rFonts w:hint="eastAsia" w:ascii="仿宋_GB2312" w:hAnsi="仿宋_GB2312" w:eastAsia="仿宋_GB2312" w:cs="仿宋_GB2312"/>
                <w:sz w:val="28"/>
                <w:szCs w:val="28"/>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p>
        </w:tc>
        <w:tc>
          <w:tcPr>
            <w:tcW w:w="249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生态环境保护法律法规学习宣讲</w:t>
            </w:r>
          </w:p>
        </w:tc>
        <w:tc>
          <w:tcPr>
            <w:tcW w:w="58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开展“广东省新修改的五部环境法规学习宣讲”讲座</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4月</w:t>
            </w:r>
          </w:p>
        </w:tc>
        <w:tc>
          <w:tcPr>
            <w:tcW w:w="30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p>
        </w:tc>
        <w:tc>
          <w:tcPr>
            <w:tcW w:w="24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lang w:val="en-US" w:eastAsia="zh-CN"/>
              </w:rPr>
            </w:pPr>
          </w:p>
        </w:tc>
        <w:tc>
          <w:tcPr>
            <w:tcW w:w="58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开展《中华人民共和国固体废物污染环境防治法》培训（面向局内）</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11月前</w:t>
            </w:r>
          </w:p>
        </w:tc>
        <w:tc>
          <w:tcPr>
            <w:tcW w:w="30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环境管理科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p>
        </w:tc>
        <w:tc>
          <w:tcPr>
            <w:tcW w:w="24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lang w:val="en-US" w:eastAsia="zh-CN"/>
              </w:rPr>
            </w:pPr>
          </w:p>
        </w:tc>
        <w:tc>
          <w:tcPr>
            <w:tcW w:w="58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开展《中华人民共和国固体废物污染环境防治法》培训（面向辖区内纳管企业）</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11月前</w:t>
            </w:r>
          </w:p>
        </w:tc>
        <w:tc>
          <w:tcPr>
            <w:tcW w:w="30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环境管理科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249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主题日宣传活动</w:t>
            </w:r>
          </w:p>
        </w:tc>
        <w:tc>
          <w:tcPr>
            <w:tcW w:w="58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结合生物多样性日，通过展板向小学生宣传外来物种入侵和保护生物多样性的必要性</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5月下旬</w:t>
            </w:r>
          </w:p>
        </w:tc>
        <w:tc>
          <w:tcPr>
            <w:tcW w:w="30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行政服务科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p>
        </w:tc>
        <w:tc>
          <w:tcPr>
            <w:tcW w:w="24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lang w:val="en-US" w:eastAsia="zh-CN"/>
              </w:rPr>
            </w:pPr>
          </w:p>
        </w:tc>
        <w:tc>
          <w:tcPr>
            <w:tcW w:w="58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结合世界海洋日，对全局工作人员开展《深圳经济特区海域污染防治条例》培训学习</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6月上旬</w:t>
            </w:r>
          </w:p>
        </w:tc>
        <w:tc>
          <w:tcPr>
            <w:tcW w:w="30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p>
        </w:tc>
        <w:tc>
          <w:tcPr>
            <w:tcW w:w="24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lang w:val="en-US" w:eastAsia="zh-CN"/>
              </w:rPr>
            </w:pPr>
          </w:p>
        </w:tc>
        <w:tc>
          <w:tcPr>
            <w:tcW w:w="58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结合低碳日，邀请深圳碳排放交易所专家，就碳排放和大气污染防治举办专题讲座</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6月下旬</w:t>
            </w:r>
          </w:p>
        </w:tc>
        <w:tc>
          <w:tcPr>
            <w:tcW w:w="30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w:t>
            </w:r>
          </w:p>
        </w:tc>
        <w:tc>
          <w:tcPr>
            <w:tcW w:w="249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在执法、管理各环节、全过程开展面对面普法宣传</w:t>
            </w:r>
          </w:p>
        </w:tc>
        <w:tc>
          <w:tcPr>
            <w:tcW w:w="58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《深圳经济特区生态环境保护条例》执法总结分析和案例分享会</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9月</w:t>
            </w:r>
          </w:p>
        </w:tc>
        <w:tc>
          <w:tcPr>
            <w:tcW w:w="30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行政服务科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执法科、环境管理科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rPr>
            </w:pPr>
          </w:p>
        </w:tc>
        <w:tc>
          <w:tcPr>
            <w:tcW w:w="24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rPr>
            </w:pPr>
          </w:p>
        </w:tc>
        <w:tc>
          <w:tcPr>
            <w:tcW w:w="58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在行政执法、信访投诉处理等工作中进行普法宣传</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详细阐明环境违法事实、处理过程及法律依据，提高各类环境违法案件办理效果</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1-12月</w:t>
            </w:r>
          </w:p>
        </w:tc>
        <w:tc>
          <w:tcPr>
            <w:tcW w:w="30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执法科、行政服务科、环境管理科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rPr>
            </w:pPr>
          </w:p>
        </w:tc>
        <w:tc>
          <w:tcPr>
            <w:tcW w:w="24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rPr>
            </w:pPr>
          </w:p>
        </w:tc>
        <w:tc>
          <w:tcPr>
            <w:tcW w:w="58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在行政审批、执法监管、行政处罚、行政复议等法治实践过程中普及生态环境法律法规</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通过业务咨询指导、以案释法、说理式执法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人民调解、下发法律风险告知书</w:t>
            </w:r>
            <w:r>
              <w:rPr>
                <w:rFonts w:hint="eastAsia" w:ascii="仿宋_GB2312" w:hAnsi="仿宋_GB2312" w:eastAsia="仿宋_GB2312" w:cs="仿宋_GB2312"/>
                <w:sz w:val="28"/>
                <w:szCs w:val="28"/>
              </w:rPr>
              <w:t>等方式，对企事业单位和其他生产经营者等行政相对人进行环保法律法规和管理政策的宣讲</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1-12月</w:t>
            </w:r>
          </w:p>
        </w:tc>
        <w:tc>
          <w:tcPr>
            <w:tcW w:w="30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行政服务科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highlight w:val="none"/>
                <w:lang w:val="en-US" w:eastAsia="zh-CN"/>
              </w:rPr>
              <w:t>执法科、</w:t>
            </w:r>
            <w:r>
              <w:rPr>
                <w:rFonts w:hint="eastAsia" w:ascii="仿宋_GB2312" w:hAnsi="仿宋_GB2312" w:eastAsia="仿宋_GB2312" w:cs="仿宋_GB2312"/>
                <w:sz w:val="28"/>
                <w:szCs w:val="28"/>
                <w:lang w:val="en-US" w:eastAsia="zh-CN"/>
              </w:rPr>
              <w:t>环境管理科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rPr>
            </w:pPr>
          </w:p>
        </w:tc>
        <w:tc>
          <w:tcPr>
            <w:tcW w:w="24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rPr>
            </w:pPr>
          </w:p>
        </w:tc>
        <w:tc>
          <w:tcPr>
            <w:tcW w:w="58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val="en-US" w:eastAsia="zh-CN"/>
              </w:rPr>
              <w:t>报送</w:t>
            </w:r>
            <w:r>
              <w:rPr>
                <w:rFonts w:hint="eastAsia" w:ascii="仿宋_GB2312" w:hAnsi="仿宋_GB2312" w:eastAsia="仿宋_GB2312" w:cs="仿宋_GB2312"/>
                <w:sz w:val="28"/>
                <w:szCs w:val="28"/>
                <w:highlight w:val="none"/>
                <w:lang w:val="en-US" w:eastAsia="zh-Hans"/>
              </w:rPr>
              <w:t>两则以上生态环境执法</w:t>
            </w:r>
            <w:r>
              <w:rPr>
                <w:rFonts w:hint="eastAsia" w:ascii="仿宋_GB2312" w:hAnsi="仿宋_GB2312" w:eastAsia="仿宋_GB2312" w:cs="仿宋_GB2312"/>
                <w:sz w:val="28"/>
                <w:szCs w:val="28"/>
                <w:highlight w:val="none"/>
              </w:rPr>
              <w:t>典型案（事）例</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11月前</w:t>
            </w:r>
          </w:p>
        </w:tc>
        <w:tc>
          <w:tcPr>
            <w:tcW w:w="30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执法科、行政服务科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p>
        </w:tc>
        <w:tc>
          <w:tcPr>
            <w:tcW w:w="249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法律三进活动</w:t>
            </w:r>
          </w:p>
        </w:tc>
        <w:tc>
          <w:tcPr>
            <w:tcW w:w="58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法律进社区：</w:t>
            </w:r>
            <w:r>
              <w:rPr>
                <w:rFonts w:hint="eastAsia" w:ascii="仿宋_GB2312" w:hAnsi="仿宋_GB2312" w:eastAsia="仿宋_GB2312" w:cs="仿宋_GB2312"/>
                <w:sz w:val="28"/>
                <w:szCs w:val="28"/>
              </w:rPr>
              <w:t>宪法、民法典为主题的法制进社区专题普法活动</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10月</w:t>
            </w:r>
          </w:p>
        </w:tc>
        <w:tc>
          <w:tcPr>
            <w:tcW w:w="30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行政服务科、办公室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rPr>
            </w:pPr>
          </w:p>
        </w:tc>
        <w:tc>
          <w:tcPr>
            <w:tcW w:w="24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rPr>
            </w:pPr>
          </w:p>
        </w:tc>
        <w:tc>
          <w:tcPr>
            <w:tcW w:w="58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法律进企业：对环境违法相对较多的企业开展关于《中华人民共和国噪声污染防治法》及《深圳经济特区噪声污染防治条例》定制型的专题讲座</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11月</w:t>
            </w:r>
          </w:p>
        </w:tc>
        <w:tc>
          <w:tcPr>
            <w:tcW w:w="30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行政服务科、执法科、环境管理科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rPr>
            </w:pPr>
          </w:p>
        </w:tc>
        <w:tc>
          <w:tcPr>
            <w:tcW w:w="24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lang w:val="en-US" w:eastAsia="zh-CN"/>
              </w:rPr>
            </w:pPr>
          </w:p>
        </w:tc>
        <w:tc>
          <w:tcPr>
            <w:tcW w:w="58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法律进学校：同本清单第二条第1项</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5月下旬</w:t>
            </w:r>
          </w:p>
        </w:tc>
        <w:tc>
          <w:tcPr>
            <w:tcW w:w="30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行政服务科、办公室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w:t>
            </w:r>
          </w:p>
        </w:tc>
        <w:tc>
          <w:tcPr>
            <w:tcW w:w="249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公职人员学法</w:t>
            </w:r>
          </w:p>
        </w:tc>
        <w:tc>
          <w:tcPr>
            <w:tcW w:w="58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组织公职人员参加广东省年度学法考试和</w:t>
            </w:r>
            <w:r>
              <w:rPr>
                <w:rFonts w:hint="eastAsia" w:ascii="仿宋_GB2312" w:hAnsi="仿宋_GB2312" w:eastAsia="仿宋_GB2312" w:cs="仿宋_GB2312"/>
                <w:sz w:val="28"/>
                <w:szCs w:val="28"/>
                <w:lang w:val="en-US" w:eastAsia="zh-Hans"/>
              </w:rPr>
              <w:t>深圳市</w:t>
            </w:r>
            <w:r>
              <w:rPr>
                <w:rFonts w:hint="eastAsia" w:ascii="仿宋_GB2312" w:hAnsi="仿宋_GB2312" w:eastAsia="仿宋_GB2312" w:cs="仿宋_GB2312"/>
                <w:sz w:val="28"/>
                <w:szCs w:val="28"/>
              </w:rPr>
              <w:t>行政执法人员执法考试。</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8月底前</w:t>
            </w:r>
          </w:p>
        </w:tc>
        <w:tc>
          <w:tcPr>
            <w:tcW w:w="30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行政服务科、执法科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rPr>
            </w:pPr>
          </w:p>
        </w:tc>
        <w:tc>
          <w:tcPr>
            <w:tcW w:w="24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rPr>
            </w:pPr>
          </w:p>
        </w:tc>
        <w:tc>
          <w:tcPr>
            <w:tcW w:w="58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把法治教育纳入国家工作人员任职培训、各类培训的必训内容</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组织</w:t>
            </w:r>
            <w:r>
              <w:rPr>
                <w:rFonts w:hint="eastAsia" w:ascii="仿宋_GB2312" w:hAnsi="仿宋_GB2312" w:eastAsia="仿宋_GB2312" w:cs="仿宋_GB2312"/>
                <w:sz w:val="28"/>
                <w:szCs w:val="28"/>
              </w:rPr>
              <w:t>干部网络学习培训工作。</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1-12月</w:t>
            </w:r>
          </w:p>
        </w:tc>
        <w:tc>
          <w:tcPr>
            <w:tcW w:w="30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生态环境法治宣讲队伍建设</w:t>
            </w:r>
          </w:p>
        </w:tc>
        <w:tc>
          <w:tcPr>
            <w:tcW w:w="58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健全</w:t>
            </w:r>
            <w:r>
              <w:rPr>
                <w:rFonts w:hint="eastAsia" w:ascii="仿宋_GB2312" w:hAnsi="仿宋_GB2312" w:eastAsia="仿宋_GB2312" w:cs="仿宋_GB2312"/>
                <w:sz w:val="28"/>
                <w:szCs w:val="28"/>
              </w:rPr>
              <w:t>普法宣传队伍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Hans"/>
              </w:rPr>
              <w:t>积极配合和</w:t>
            </w:r>
            <w:r>
              <w:rPr>
                <w:rFonts w:hint="eastAsia" w:ascii="仿宋_GB2312" w:hAnsi="仿宋_GB2312" w:eastAsia="仿宋_GB2312" w:cs="仿宋_GB2312"/>
                <w:sz w:val="28"/>
                <w:szCs w:val="28"/>
              </w:rPr>
              <w:t>加入各级普法主管部门组织的普法讲师团和普法志愿者活动。</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1-12月</w:t>
            </w:r>
          </w:p>
        </w:tc>
        <w:tc>
          <w:tcPr>
            <w:tcW w:w="30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办公室、行政服务科、执法科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环境管理科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7</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pacing w:val="7"/>
                <w:kern w:val="0"/>
                <w:sz w:val="28"/>
                <w:szCs w:val="28"/>
              </w:rPr>
            </w:pPr>
            <w:r>
              <w:rPr>
                <w:rFonts w:hint="eastAsia" w:ascii="仿宋_GB2312" w:hAnsi="仿宋_GB2312" w:eastAsia="仿宋_GB2312" w:cs="仿宋_GB2312"/>
                <w:sz w:val="28"/>
                <w:szCs w:val="28"/>
              </w:rPr>
              <w:t>召开年度法治建设专题会议</w:t>
            </w:r>
          </w:p>
        </w:tc>
        <w:tc>
          <w:tcPr>
            <w:tcW w:w="58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召开法治建设专题会议，对法治建设工作进行部署和总结，并制定相关普法工作计划。</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5月</w:t>
            </w:r>
          </w:p>
        </w:tc>
        <w:tc>
          <w:tcPr>
            <w:tcW w:w="30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行政服务科</w:t>
            </w:r>
          </w:p>
        </w:tc>
      </w:tr>
    </w:tbl>
    <w:p>
      <w:pPr>
        <w:pStyle w:val="2"/>
        <w:numPr>
          <w:ilvl w:val="0"/>
          <w:numId w:val="0"/>
        </w:numPr>
        <w:rPr>
          <w:rFonts w:hint="default" w:cs="Times New Roman"/>
          <w:lang w:val="en-US" w:eastAsia="zh-CN"/>
        </w:rPr>
      </w:pPr>
    </w:p>
    <w:sectPr>
      <w:footerReference r:id="rId3" w:type="default"/>
      <w:pgSz w:w="16838" w:h="11906" w:orient="landscape"/>
      <w:pgMar w:top="1296" w:right="1474" w:bottom="1092"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D4CB9"/>
    <w:rsid w:val="00063A95"/>
    <w:rsid w:val="000A74B7"/>
    <w:rsid w:val="003A2027"/>
    <w:rsid w:val="003D40BE"/>
    <w:rsid w:val="005D5DC7"/>
    <w:rsid w:val="006263C8"/>
    <w:rsid w:val="007F6298"/>
    <w:rsid w:val="008211A8"/>
    <w:rsid w:val="00846BD7"/>
    <w:rsid w:val="00941427"/>
    <w:rsid w:val="009925AB"/>
    <w:rsid w:val="02427955"/>
    <w:rsid w:val="08272158"/>
    <w:rsid w:val="09710A30"/>
    <w:rsid w:val="0A7368C1"/>
    <w:rsid w:val="0D382433"/>
    <w:rsid w:val="0DAB74F5"/>
    <w:rsid w:val="0F516827"/>
    <w:rsid w:val="10751730"/>
    <w:rsid w:val="10E00D69"/>
    <w:rsid w:val="11D94593"/>
    <w:rsid w:val="13031E9C"/>
    <w:rsid w:val="13DA3A9E"/>
    <w:rsid w:val="18647AC1"/>
    <w:rsid w:val="1C545ABD"/>
    <w:rsid w:val="1D0C76A2"/>
    <w:rsid w:val="1EE61093"/>
    <w:rsid w:val="1F4C6C47"/>
    <w:rsid w:val="221D4972"/>
    <w:rsid w:val="22D74B6B"/>
    <w:rsid w:val="28192228"/>
    <w:rsid w:val="289049ED"/>
    <w:rsid w:val="28BE03B0"/>
    <w:rsid w:val="2B357933"/>
    <w:rsid w:val="2B852AA8"/>
    <w:rsid w:val="2CC36081"/>
    <w:rsid w:val="2D981AB8"/>
    <w:rsid w:val="2DFD3748"/>
    <w:rsid w:val="322A60C4"/>
    <w:rsid w:val="332B10E6"/>
    <w:rsid w:val="338A27B4"/>
    <w:rsid w:val="348E7AD4"/>
    <w:rsid w:val="378B63AE"/>
    <w:rsid w:val="398E317B"/>
    <w:rsid w:val="3B2E521A"/>
    <w:rsid w:val="3CE21951"/>
    <w:rsid w:val="3D9E7C00"/>
    <w:rsid w:val="3FD7480C"/>
    <w:rsid w:val="3FDA635C"/>
    <w:rsid w:val="41A932AD"/>
    <w:rsid w:val="41F85C0A"/>
    <w:rsid w:val="426D52AD"/>
    <w:rsid w:val="46DC4F8F"/>
    <w:rsid w:val="47AD4CB9"/>
    <w:rsid w:val="47C83990"/>
    <w:rsid w:val="49F60E1D"/>
    <w:rsid w:val="4A6004D1"/>
    <w:rsid w:val="4CAF4414"/>
    <w:rsid w:val="4FB865E5"/>
    <w:rsid w:val="500E154F"/>
    <w:rsid w:val="52E73C3C"/>
    <w:rsid w:val="56F967F9"/>
    <w:rsid w:val="579B2A14"/>
    <w:rsid w:val="579C0F81"/>
    <w:rsid w:val="5957529B"/>
    <w:rsid w:val="5AF717EE"/>
    <w:rsid w:val="5B3A2CF9"/>
    <w:rsid w:val="5BBD7008"/>
    <w:rsid w:val="654A6A36"/>
    <w:rsid w:val="68040B33"/>
    <w:rsid w:val="6B654444"/>
    <w:rsid w:val="6D2C1F30"/>
    <w:rsid w:val="6E632435"/>
    <w:rsid w:val="6EEC68E4"/>
    <w:rsid w:val="6FC56884"/>
    <w:rsid w:val="71264A24"/>
    <w:rsid w:val="716F4F0B"/>
    <w:rsid w:val="73643D8E"/>
    <w:rsid w:val="739E1359"/>
    <w:rsid w:val="751E6FDE"/>
    <w:rsid w:val="77F8C296"/>
    <w:rsid w:val="77FD4334"/>
    <w:rsid w:val="784C3B5C"/>
    <w:rsid w:val="78DB1CE1"/>
    <w:rsid w:val="79923C8E"/>
    <w:rsid w:val="7AFB0F67"/>
    <w:rsid w:val="7C501BD5"/>
    <w:rsid w:val="7CD81C29"/>
    <w:rsid w:val="7E3FB9F1"/>
    <w:rsid w:val="7EBF9505"/>
    <w:rsid w:val="9CFFC468"/>
    <w:rsid w:val="AD37D86C"/>
    <w:rsid w:val="DEDE2FBF"/>
    <w:rsid w:val="EBFF0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spacing w:before="20" w:after="20" w:line="400" w:lineRule="exact"/>
      <w:ind w:firstLine="200" w:firstLineChars="200"/>
      <w:jc w:val="left"/>
      <w:outlineLvl w:val="0"/>
    </w:pPr>
    <w:rPr>
      <w:b/>
      <w:bCs/>
      <w:kern w:val="44"/>
      <w:sz w:val="24"/>
      <w:szCs w:val="4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326</Words>
  <Characters>1863</Characters>
  <Lines>15</Lines>
  <Paragraphs>4</Paragraphs>
  <TotalTime>0</TotalTime>
  <ScaleCrop>false</ScaleCrop>
  <LinksUpToDate>false</LinksUpToDate>
  <CharactersWithSpaces>2185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2020-08-26T03:59:00Z</dcterms:created>
  <dc:creator>王云鹤</dc:creator>
  <cp:lastModifiedBy>未知</cp:lastModifiedBy>
  <cp:lastPrinted>2023-12-15T03:00:00Z</cp:lastPrinted>
  <dcterms:modified xsi:type="dcterms:W3CDTF">2023-12-27T01:48:20Z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