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20日01时20分，我局执法人员在执法检查时，发现你单位作为施工单位在深圳市南山区西丽街道茶光路南侧的粤港澳大湾区深圳都市圈城际铁路深圳至惠州城际前海保税区至坪地段工程1标（前保-五和）土建五工区西丽站主体结构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C8F7A57"/>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2023-12-26T02:43:22Z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C0CD0B90E1F149FD9B059ABD2C2EDB50_13</vt:lpwstr>
  </property>
</Properties>
</file>