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2023年10月30日0</w:t>
      </w:r>
      <w:bookmarkStart w:id="0" w:name="_GoBack"/>
      <w:bookmarkEnd w:id="0"/>
      <w:r>
        <w:rPr>
          <w:rFonts w:hint="eastAsia" w:ascii="仿宋_GB2312" w:hAnsi="仿宋_GB2312" w:eastAsia="仿宋_GB2312" w:cs="仿宋_GB2312"/>
          <w:kern w:val="0"/>
          <w:sz w:val="28"/>
          <w:szCs w:val="28"/>
          <w:u w:val="none"/>
        </w:rPr>
        <w:t xml:space="preserve">0时23分，我局执法人员在执法检查时，发现你单位作为施工单位在深圳市南山区西丽街道科苑北路的深圳市城市轨道交通13号线工程土建二工区项目经理部科兴站-松坪站区间主体结构及基坑土石方开挖运输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定代表人身份证明书、建筑业企业资质证书、中标通知书、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79305D"/>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2F622D"/>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2023-12-28T01:23:09Z</cp:lastPrinted>
  <dcterms:modified xsi:type="dcterms:W3CDTF">2023-12-28T01:23:10Z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