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15日02时00分，我局执法人员在执法检查时，发现你单位作为施工单位在深圳市南山区沙河西路与丽康路交叉口的鹏城实验室石壁龙园区一期建设工程建筑装修装饰工程Ⅴ标段混凝土浇筑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bookmarkStart w:id="0" w:name="_GoBack"/>
      <w:bookmarkEnd w:id="0"/>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9FC30ED"/>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2023-12-26T02:46:41Z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