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306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2023年11月15日00时21分，我局执法人员在执法检查时，发现你单位作为施工单位在深圳市南山区桃源街道白石岭片区的天津大学佐治亚理工深圳学院校区建设工程I标段桩基、支护工</w:t>
      </w:r>
      <w:bookmarkStart w:id="0" w:name="_GoBack"/>
      <w:bookmarkEnd w:id="0"/>
      <w:r>
        <w:rPr>
          <w:rFonts w:hint="eastAsia" w:ascii="仿宋_GB2312" w:hAnsi="仿宋_GB2312" w:eastAsia="仿宋_GB2312" w:cs="仿宋_GB2312"/>
          <w:kern w:val="0"/>
          <w:sz w:val="28"/>
          <w:szCs w:val="28"/>
          <w:u w:val="none"/>
        </w:rPr>
        <w:t xml:space="preserve">程分包工程施工中，存在夜间在城市建成区内进行产生环境噪声的混凝土浇筑建筑施工作业的环境违法行为，现场调查时发现使用了混凝土搅拌车等施工设备。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75258B9"/>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BFE0C91"/>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2023-12-28T01:29:53Z</cp:lastPrinted>
  <dcterms:modified xsi:type="dcterms:W3CDTF">2023-12-28T01:30:00Z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