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22日01时37分，我局执法人员在执法检查时，发现你单位作为施工单位在深圳市南山区粤海街道科苑南路与高新南二道交汇处的中建交通建设集团有限公司深圳市城市轨道交通13号线工程土建二工区项目经理部主体结构工程及基坑土石方开挖运输工程施工中，存在夜间在城市建成区内进行产生环境噪声的吊卸材料建筑施工作业的环境违法行为，现场调查时发现使用了吊机等施工设备。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226A41"/>
    <w:rsid w:val="47025DB5"/>
    <w:rsid w:val="47AD7AF4"/>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