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2日2时56分，我局执法人员在执法检查时，发现你单位作为施工单位在深圳市南山区前海合作区桂湾片区的深铁前海国际枢纽中心1栋桩基础工程钢筋笼制安分包工程施工中，存在夜间在城市建成区内进行产生环境噪声的吊运材料建筑施工作业的环境违法行为，现场调查时发现使用了汽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、招标情况说明复印件、分包合同复印件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CC95A1F"/>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2024-01-03T01:14:27Z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