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2023年12月8日02时25分，我局执法人员在执法检查时，发现你单位作为施工单位在深圳市南山区桃源街道白石岭片区的天津大学佐治亚理工深圳学院校区建设工程I标段桩基、支护工程</w:t>
      </w:r>
      <w:bookmarkStart w:id="0" w:name="_GoBack"/>
      <w:bookmarkEnd w:id="0"/>
      <w:r>
        <w:rPr>
          <w:rFonts w:hint="eastAsia" w:ascii="仿宋_GB2312" w:hAnsi="仿宋_GB2312" w:eastAsia="仿宋_GB2312" w:cs="仿宋_GB2312"/>
          <w:kern w:val="0"/>
          <w:sz w:val="28"/>
          <w:szCs w:val="28"/>
          <w:u w:val="none"/>
        </w:rPr>
        <w:t xml:space="preserve">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712E8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321380"/>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2023-12-28T01:47:35Z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