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18日01时04分，我局执法人员在执法检查时，发现你单位作为施工单位在深圳市前海合作区妈湾一路与怡海大道交汇处西北侧的妈湾十九单元九年一贯制学校EPC总承包项目桩基础劳务分包工程施工中，存在夜间在城市建成区内进行产生环境噪声的吊运材料建筑施工作业的环境违法行为，现场调查时发现使用了汽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余城德</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47C58E5"/>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2024-01-16T08:12:59Z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