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2023年12月8日12时29分，我局执法人员在执法检查时，发现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 xml:space="preserve">作为施工单位在深圳市南山区珠光村的珠光村城市更新单元B地块市政排水改迁工程劳务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w:t>
      </w:r>
      <w:bookmarkStart w:id="0" w:name="_GoBack"/>
      <w:bookmarkEnd w:id="0"/>
      <w:r>
        <w:rPr>
          <w:rFonts w:hint="eastAsia" w:ascii="仿宋_GB2312" w:hAnsi="仿宋_GB2312" w:eastAsia="仿宋_GB2312" w:cs="仿宋_GB2312"/>
          <w:kern w:val="0"/>
          <w:sz w:val="28"/>
          <w:szCs w:val="28"/>
          <w:u w:val="none"/>
        </w:rPr>
        <w:t>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、建筑业企业资质证书、中标通知书复印件、劳务合同复印件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5A3741"/>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2B34DB"/>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2024-01-22T07:49:32Z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