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2024年1月8日10时46分，我局执法人员对你单位位于深圳市前海深港合作区南山街道前海合作区妈湾片区十九开发单元02街坊嵘玺家园3栋110的经营场所进行执法检查。现场检查发现，你单位经营面积约140平方米，厨房设置有2个炉灶、1个炒锅，主要从事中餐制售等有油烟产生的餐饮服务项目，已安装油烟净化设备。你单位正常经营，检查时有辣子鸡、红烧肉等菜品正在出售，经营期间产生的油烟经油烟净化器处理后通过管道引至该店门口招牌处排放。现场检查发现，你单位经营现址所在建筑物属于商住综合楼，一楼为商铺，二楼及以上为居民住宅，经营现址未配套专用烟道。</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你单位存在在未配套设立专用烟道的商住综合楼、商住综合楼内与居住层相邻的商业楼层内新建产生油烟、异味、废气的餐饮服务项目的环境违法行为。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1、2024年1月8日我局执法人员制作的现场检查（勘察）笔录、调查询问笔录证明我局执法人员的执法检查</w:t>
      </w:r>
      <w:bookmarkStart w:id="0" w:name="_GoBack"/>
      <w:bookmarkEnd w:id="0"/>
      <w:r>
        <w:rPr>
          <w:rFonts w:hint="eastAsia" w:ascii="仿宋_GB2312" w:hAnsi="仿宋_GB2312" w:eastAsia="仿宋_GB2312" w:cs="仿宋_GB2312"/>
          <w:kern w:val="0"/>
          <w:sz w:val="28"/>
          <w:szCs w:val="28"/>
          <w:u w:val="none"/>
        </w:rPr>
        <w:t>、调查情况；</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2、2024年1月8日我局执法人员制作的现场照片（图片/视频），证明你单位正在经营有油烟产生的餐饮服务项目且你单位所在建筑物未配套专用烟道；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3、2024年1月8日你单位提供的营业执照复印件、身份证复印件，证明你单位的主体适格；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8日我局执法人员制作的建设工程规划许可证、深圳市不动产权证、嵘玺家园屋顶总平面图、深圳市商品房预售许可证，2024年1月8日你单位提供的《深圳市房屋租赁合同书》证明你单位经营现址所在建筑物属于商住综合楼，一楼为商铺，二楼及以上为住宅。</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你单位上述行为违反了《中华人民共和国大气污染防治法》第八十一条第二款的规定。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372785E"/>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6BB4DA1"/>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2024-01-16T09:19:39Z</cp:lastPrinted>
  <dcterms:modified xsi:type="dcterms:W3CDTF">2024-01-16T09:19:48Z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