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7日17时00分，我局执法人员对位于深圳市南山区龙联花园由当事人承建的龙联花园棚户区改造项目基坑支护、土石方及桩基工程-土石方及桩基工程专业分包工程进行执法检查，检查发现你单位施工工地正常施工，现场正在进行打桩施工作业，现场使用了旋挖钻机等机械施工设备，施工过程中产生噪声。我局会同深圳市计量质量检</w:t>
      </w:r>
      <w:bookmarkStart w:id="0" w:name="_GoBack"/>
      <w:bookmarkEnd w:id="0"/>
      <w:r>
        <w:rPr>
          <w:rFonts w:hint="eastAsia" w:ascii="仿宋_GB2312" w:hAnsi="仿宋_GB2312" w:eastAsia="仿宋_GB2312" w:cs="仿宋_GB2312"/>
          <w:kern w:val="0"/>
          <w:sz w:val="28"/>
          <w:szCs w:val="28"/>
          <w:u w:val="none"/>
        </w:rPr>
        <w:t>测研究院对你单位施工工地场界外一米处及周边敏感点朗苑三楼过道窗户处进行施工噪声检测。</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2024年1月17日，我局收到深圳市计量质量检测研究院出具的《检验报告》（报告编号：WT52103231122637WT2)，结果显示你单位施工工地敏感建筑物户外一米处2#噪声昼间测量值为74dB（A），不符合《建筑施工场界环境噪声排放标准》（GB 12523－2011）表1规定的昼间排放限值（限值为70dB（A））。你单位存在向周围环境排放施工噪声超过规定标准的环境违法行为。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1、2023年10月7日我局执法人员制作的现场检查（勘察）笔录、现场照片（图片/视频），2024年1月17日我局执法人员制作的调查询问笔录，证明我局执法人员的执法检查、调查情况；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2、2024年1月17日我局执法人员收到的《检验报告》（报告编号：WT52103231122637WT2)、噪声监测原始记录表，证明你单位存在向周围环境排放施工噪声超过规定标准的环境违法行为；</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3、2023年10月7日你单位提供的营业执照复印件、法定代表人/负责人身份证明书、身份证复印件、法人授权委托书，证明你单位的主体适格；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4、2023年10月25日你单位提供的分包合同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中标通知书，证明你单位为龙联花园棚户区改造项目基坑支护、土石方及桩基工程-土石方及桩基工程专业分包工程的分包施工单位；</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你单位上述行为违反了《深圳经济特区生态环境保护条例》第八十五条第二款的规定。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依据《中华人民共和国行政处罚法》第二十八条第一款和《深圳经济特区生态环境保护条例》第一百三十六条第十六项的规定，现责令你单位立即改正超标准排放污染物的行为。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法采取法律法规规定的其他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1C36251"/>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372785E"/>
    <w:rsid w:val="24D13031"/>
    <w:rsid w:val="257C3C48"/>
    <w:rsid w:val="2626727A"/>
    <w:rsid w:val="26DD760C"/>
    <w:rsid w:val="28A5167A"/>
    <w:rsid w:val="28FF161A"/>
    <w:rsid w:val="29FE3E97"/>
    <w:rsid w:val="2C720C00"/>
    <w:rsid w:val="2CA05952"/>
    <w:rsid w:val="2CAD2897"/>
    <w:rsid w:val="2D3A0B40"/>
    <w:rsid w:val="2E46120B"/>
    <w:rsid w:val="2FD41ED3"/>
    <w:rsid w:val="323A1EDF"/>
    <w:rsid w:val="32FC553B"/>
    <w:rsid w:val="333013C7"/>
    <w:rsid w:val="365E12C9"/>
    <w:rsid w:val="3A1D4415"/>
    <w:rsid w:val="3C855B1D"/>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2024-01-22T07:53:53Z</cp:lastPrinted>
  <dcterms:modified xsi:type="dcterms:W3CDTF">2024-01-22T07:54:04Z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