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24</w:t>
      </w:r>
      <w:r>
        <w:rPr>
          <w:rFonts w:hint="eastAsia" w:ascii="宋体" w:hAnsi="宋体" w:eastAsia="宋体" w:cs="宋体"/>
          <w:kern w:val="0"/>
          <w:sz w:val="28"/>
          <w:szCs w:val="28"/>
        </w:rPr>
        <w:t>〕</w:t>
      </w:r>
      <w:r>
        <w:rPr>
          <w:rFonts w:hint="eastAsia" w:ascii="宋体" w:hAnsi="宋体" w:cs="宋体"/>
          <w:kern w:val="0"/>
          <w:sz w:val="28"/>
          <w:szCs w:val="28"/>
          <w:lang w:val="en-US" w:eastAsia="zh-CN"/>
        </w:rPr>
        <w:t>1</w:t>
      </w:r>
      <w:r>
        <w:rPr>
          <w:rFonts w:hint="eastAsia" w:ascii="仿宋_GB2312" w:hAnsi="仿宋_GB2312" w:eastAsia="仿宋_GB2312" w:cs="仿宋_GB2312"/>
          <w:kern w:val="0"/>
          <w:sz w:val="28"/>
          <w:szCs w:val="28"/>
          <w:lang w:val="en-US" w:eastAsia="zh-CN"/>
        </w:rPr>
        <w:t>8</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2023年11月21日，我局执法人员对你单位位于</w:t>
      </w:r>
      <w:r>
        <w:rPr>
          <w:rFonts w:hint="eastAsia" w:ascii="仿宋_GB2312" w:hAnsi="仿宋_GB2312" w:eastAsia="仿宋_GB2312" w:cs="仿宋_GB2312"/>
          <w:kern w:val="0"/>
          <w:sz w:val="28"/>
          <w:szCs w:val="28"/>
          <w:u w:val="none"/>
          <w:lang w:val="en-US" w:eastAsia="zh-CN"/>
        </w:rPr>
        <w:t>**</w:t>
      </w:r>
      <w:r>
        <w:rPr>
          <w:rFonts w:hint="eastAsia" w:ascii="仿宋_GB2312" w:hAnsi="仿宋_GB2312" w:eastAsia="仿宋_GB2312" w:cs="仿宋_GB2312"/>
          <w:kern w:val="0"/>
          <w:sz w:val="28"/>
          <w:szCs w:val="28"/>
          <w:u w:val="none"/>
        </w:rPr>
        <w:t>的经营场所进行执法检查，执法人员现场查看有关资料，调取你单位出具的《梅州抽水蓄能电站施工期及试运行期环境监测项目2022年10月监测报告》（报告编号：E210000500，以下简称《监测报告》）及相关材料，听取你单位的情况说明，并询问了有关问题。</w:t>
      </w:r>
    </w:p>
    <w:p>
      <w:pPr>
        <w:keepNext w:val="0"/>
        <w:keepLines w:val="0"/>
        <w:pageBreakBefore w:val="0"/>
        <w:widowControl w:val="0"/>
        <w:kinsoku/>
        <w:wordWrap/>
        <w:overflowPunct/>
        <w:topLinePunct w:val="0"/>
        <w:autoSpaceDE w:val="0"/>
        <w:autoSpaceDN w:val="0"/>
        <w:bidi w:val="0"/>
        <w:adjustRightInd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经对照《梅州抽水蓄能电站施工期及试运行期环境监测项目2022年10月监测报告》（报告编号：E210000500）中的“建筑施工场界噪声监测表”和“噪声检测原始记录表”及AWA6228+型多功能声级计（噪声分析仪，出厂编号：00311276，以下简称声级计）相应的电子存储记录情况，发现以下情况：</w:t>
      </w:r>
    </w:p>
    <w:p>
      <w:pPr>
        <w:keepNext w:val="0"/>
        <w:keepLines w:val="0"/>
        <w:pageBreakBefore w:val="0"/>
        <w:widowControl w:val="0"/>
        <w:kinsoku/>
        <w:wordWrap/>
        <w:overflowPunct/>
        <w:topLinePunct w:val="0"/>
        <w:autoSpaceDE w:val="0"/>
        <w:autoSpaceDN w:val="0"/>
        <w:bidi w:val="0"/>
        <w:adjustRightInd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一、点位名称为业主营地及C3标营地周边，你单位提供的《监测报告》、噪声检测原始记录表记录的昼间测试时间为2022年10月25日10:24-10:44，声级计电子存储记录在简洁模式下的打印条黏贴单显示的Ts(设定的积分测量时间)为20分钟。但我局执法人员于2023年11月21日现场调取的声级计电子存储记录在无图模式下的打印条黏贴单显示的Tm（实际测量经历时间）为2秒。</w:t>
      </w:r>
    </w:p>
    <w:p>
      <w:pPr>
        <w:keepNext w:val="0"/>
        <w:keepLines w:val="0"/>
        <w:pageBreakBefore w:val="0"/>
        <w:widowControl w:val="0"/>
        <w:kinsoku/>
        <w:wordWrap/>
        <w:overflowPunct/>
        <w:topLinePunct w:val="0"/>
        <w:autoSpaceDE w:val="0"/>
        <w:autoSpaceDN w:val="0"/>
        <w:bidi w:val="0"/>
        <w:adjustRightInd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二、点位名称为业主营地及C3标营地周边，你单位提供的《监测报告》、噪声检测原始记录表记录的夜间测试时间为2022年10月25日22：37-22：57，声级计电子存储记录在简洁模式下的打印条黏贴单显示的Ts(设定的积分测量时间)为20分钟。但我局执法人员于2023</w:t>
      </w:r>
      <w:bookmarkStart w:id="0" w:name="_GoBack"/>
      <w:bookmarkEnd w:id="0"/>
      <w:r>
        <w:rPr>
          <w:rFonts w:hint="eastAsia" w:ascii="仿宋_GB2312" w:hAnsi="仿宋_GB2312" w:eastAsia="仿宋_GB2312" w:cs="仿宋_GB2312"/>
          <w:kern w:val="0"/>
          <w:sz w:val="28"/>
          <w:szCs w:val="28"/>
          <w:u w:val="none"/>
        </w:rPr>
        <w:t>年11月21日现场调取的声级计电子存储记录在无图模式下的打印条黏贴单显示的Tm（实际测量经历时间）为8秒。</w:t>
      </w:r>
    </w:p>
    <w:p>
      <w:pPr>
        <w:keepNext w:val="0"/>
        <w:keepLines w:val="0"/>
        <w:pageBreakBefore w:val="0"/>
        <w:widowControl w:val="0"/>
        <w:kinsoku/>
        <w:wordWrap/>
        <w:overflowPunct/>
        <w:topLinePunct w:val="0"/>
        <w:autoSpaceDE w:val="0"/>
        <w:autoSpaceDN w:val="0"/>
        <w:bidi w:val="0"/>
        <w:adjustRightInd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三、点位名称为上库C1标1#营地周边，你单位提供的《监测报告》、建筑施工场界噪声监测表记录的昼间测试时间为2022年10月25日11:07-11:27，声级计电子存储记录在简洁模式下的打印条黏贴单显示的Ts(设定的积分测量时间)为20分钟。但我局执法人员于2023年11月21日现场调取的声级计电子存储记录在无图模式下的打印条黏贴单显示的Tm（实际测量经历时间）为3秒。</w:t>
      </w:r>
    </w:p>
    <w:p>
      <w:pPr>
        <w:keepNext w:val="0"/>
        <w:keepLines w:val="0"/>
        <w:pageBreakBefore w:val="0"/>
        <w:widowControl w:val="0"/>
        <w:kinsoku/>
        <w:wordWrap/>
        <w:overflowPunct/>
        <w:topLinePunct w:val="0"/>
        <w:autoSpaceDE w:val="0"/>
        <w:autoSpaceDN w:val="0"/>
        <w:bidi w:val="0"/>
        <w:adjustRightInd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四、点位名称为上库C1标1#营地周边，你单位提供的《监测报告》、建筑施工场界噪声监测表记录的夜间测试时间为2022年10月25日23:11-23:31，声级计电子存储记录在简洁模式下的打印条黏贴单显示的Ts(设定的积分测量时间)为20分钟，但声级计电子存储记录在无图模式下的打印条黏贴单显示的Tm（实际测量经历时间）为6秒。</w:t>
      </w:r>
    </w:p>
    <w:p>
      <w:pPr>
        <w:keepNext w:val="0"/>
        <w:keepLines w:val="0"/>
        <w:pageBreakBefore w:val="0"/>
        <w:widowControl w:val="0"/>
        <w:kinsoku/>
        <w:wordWrap/>
        <w:overflowPunct/>
        <w:topLinePunct w:val="0"/>
        <w:autoSpaceDE w:val="0"/>
        <w:autoSpaceDN w:val="0"/>
        <w:bidi w:val="0"/>
        <w:adjustRightInd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五、点位名称为下库C2标营地周边，你单位提供的《监测报告》、建筑施工场界噪声监测表记录的昼间测试时间2022年10月25日09:51-10:11，声级计电子存储记录在简洁模式下的打印条黏贴单显示的Ts(设定的积分测量时间)为20分钟。但我局执法人员于2023年11月21日现场调取的声级计电子存储记录在无图模式下的打印条黏贴单显示的Tm（实际测量经历时间）为2秒。</w:t>
      </w:r>
    </w:p>
    <w:p>
      <w:pPr>
        <w:keepNext w:val="0"/>
        <w:keepLines w:val="0"/>
        <w:pageBreakBefore w:val="0"/>
        <w:widowControl w:val="0"/>
        <w:kinsoku/>
        <w:wordWrap/>
        <w:overflowPunct/>
        <w:topLinePunct w:val="0"/>
        <w:autoSpaceDE w:val="0"/>
        <w:autoSpaceDN w:val="0"/>
        <w:bidi w:val="0"/>
        <w:adjustRightInd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六、点位名称为下库C2标营地周边，你单位提供的《监测报告》、建筑施工场界噪声监测表记录的夜间测试时间2022年10月25日22:02-22:22，声级计电子存储记录在简洁模式下的打印条黏贴单显示的Ts(设定的积分测量时间)为20分钟。但我局执法人员于2023年11月21日现场调取的声级计电子存储记录在无图模式下的打印条黏贴单显示的Tm（实际测量经历时间）为2秒。</w:t>
      </w:r>
    </w:p>
    <w:p>
      <w:pPr>
        <w:keepNext w:val="0"/>
        <w:keepLines w:val="0"/>
        <w:pageBreakBefore w:val="0"/>
        <w:widowControl w:val="0"/>
        <w:kinsoku/>
        <w:wordWrap/>
        <w:overflowPunct/>
        <w:topLinePunct w:val="0"/>
        <w:autoSpaceDE w:val="0"/>
        <w:autoSpaceDN w:val="0"/>
        <w:bidi w:val="0"/>
        <w:adjustRightInd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2023年11月21日，深圳市生态环境综合执法支队及我局邀请两位专家对你单位《监测报告》等材料进行现场核查并出具《关于</w:t>
      </w:r>
      <w:r>
        <w:rPr>
          <w:rFonts w:hint="eastAsia" w:ascii="仿宋_GB2312" w:hAnsi="仿宋_GB2312" w:eastAsia="仿宋_GB2312" w:cs="仿宋_GB2312"/>
          <w:kern w:val="0"/>
          <w:sz w:val="28"/>
          <w:szCs w:val="28"/>
          <w:u w:val="none"/>
          <w:lang w:val="en-US" w:eastAsia="zh-CN"/>
        </w:rPr>
        <w:t>**</w:t>
      </w:r>
      <w:r>
        <w:rPr>
          <w:rFonts w:hint="eastAsia" w:ascii="仿宋_GB2312" w:hAnsi="仿宋_GB2312" w:eastAsia="仿宋_GB2312" w:cs="仿宋_GB2312"/>
          <w:kern w:val="0"/>
          <w:sz w:val="28"/>
          <w:szCs w:val="28"/>
          <w:u w:val="none"/>
        </w:rPr>
        <w:t>公司的专项核查报告》，结论为：</w:t>
      </w:r>
    </w:p>
    <w:p>
      <w:pPr>
        <w:keepNext w:val="0"/>
        <w:keepLines w:val="0"/>
        <w:pageBreakBefore w:val="0"/>
        <w:widowControl w:val="0"/>
        <w:kinsoku/>
        <w:wordWrap/>
        <w:overflowPunct/>
        <w:topLinePunct w:val="0"/>
        <w:autoSpaceDE w:val="0"/>
        <w:autoSpaceDN w:val="0"/>
        <w:bidi w:val="0"/>
        <w:adjustRightInd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“监测报告（报告编号：E210000500）及纸质原始记录中的测量时间与声级计（仪器编号：SZYC-2247；出厂编号：00311276）中相应电子存储数据中的测量时间不相符。”</w:t>
      </w:r>
    </w:p>
    <w:p>
      <w:pPr>
        <w:keepNext w:val="0"/>
        <w:keepLines w:val="0"/>
        <w:pageBreakBefore w:val="0"/>
        <w:widowControl w:val="0"/>
        <w:kinsoku/>
        <w:wordWrap/>
        <w:overflowPunct/>
        <w:topLinePunct w:val="0"/>
        <w:autoSpaceDE w:val="0"/>
        <w:autoSpaceDN w:val="0"/>
        <w:bidi w:val="0"/>
        <w:adjustRightInd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你单位的上述行为属于《关于印发&lt;环境监测数据弄虚作假行为判定及处理办法&gt;的通知》第五条第一项“伪造监测数据，系指没有实施实质性的环境监测活动，凭空编造虚假监测数据的行为，包括以下情形：（一）纸质原始记录与电子存储记录不一致，或者谱图与分析结果不对应，或者用其他样品的分析结果和图谱替代的”规定的情形。你单位涉嫌存在伪造相关数据和信息的环境违法行为。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以上事实，主要有以下证据材料证明：</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1、2023年11月21日我局执法人员制作的现场检查（勘察）笔录，2023年12月4日、2024年1月6日、2024年1月15日我局执法人员制作的调查询问笔录，2023年11月21日、2023年12月15日、2024年1月6日、2024年1月8日、2024年1月17日我局执法人员制作的现场照片（视频），证明我局执法人员的执法检查、调查情况；</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2、2023年11月21日我局执法人员制作的现场照片（视频）、关于</w:t>
      </w:r>
      <w:r>
        <w:rPr>
          <w:rFonts w:hint="eastAsia" w:ascii="仿宋_GB2312" w:hAnsi="仿宋_GB2312" w:eastAsia="仿宋_GB2312" w:cs="仿宋_GB2312"/>
          <w:kern w:val="0"/>
          <w:sz w:val="28"/>
          <w:szCs w:val="28"/>
          <w:u w:val="none"/>
          <w:lang w:val="en-US" w:eastAsia="zh-CN"/>
        </w:rPr>
        <w:t>**</w:t>
      </w:r>
      <w:r>
        <w:rPr>
          <w:rFonts w:hint="eastAsia" w:ascii="仿宋_GB2312" w:hAnsi="仿宋_GB2312" w:eastAsia="仿宋_GB2312" w:cs="仿宋_GB2312"/>
          <w:kern w:val="0"/>
          <w:sz w:val="28"/>
          <w:szCs w:val="28"/>
          <w:u w:val="none"/>
        </w:rPr>
        <w:t>公司的专项核查报告，2023年11月21日你单位提供的检验检测机构资质认定证书（证书编号：202219001799）、梅州抽水蓄能电站施工期及试运行期环境监测项目2022年10月监测报告（报告编号：E210000500）、委托任务登记表、建筑施工场界噪声监测表、噪声检测原始记录表、打印条黏贴单、深圳市计量质量检测研究院强制检定证书，证明在《梅州抽水蓄能电站施工期及试运行期环境监测项目2022年10月监测报告》（报告编号：E210000500）环境监测活动中，你单位的AWA6228+型多功能声级计（出厂编号：00311276）中的电子存储记录的实际测量时间与监测报告、噪声检测原始记录表、建筑施工场界噪声监测表中的测量时间20分钟不相符；</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3、2024年1月15日、2023年11月21日你单位提供的营业执照复印件、法定代表人/负责人身份证明书、身份证复印件、法人授权委托书，证明你单位的主体适格；</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4、2023年12月4日你单位提供的情况说明、证明，2024年1月15日你单位提供的补充情况说明及附件，证明你单位陈述申辩情况；</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5、执法人员执法证复印件</w:t>
      </w:r>
      <w:r>
        <w:rPr>
          <w:rFonts w:hint="eastAsia" w:ascii="仿宋_GB2312" w:hAnsi="仿宋_GB2312" w:eastAsia="仿宋_GB2312" w:cs="仿宋_GB2312"/>
          <w:kern w:val="0"/>
          <w:sz w:val="28"/>
          <w:szCs w:val="28"/>
          <w:u w:val="none"/>
          <w:lang w:val="en-US" w:eastAsia="zh-CN"/>
        </w:rPr>
        <w:t>3</w:t>
      </w:r>
      <w:r>
        <w:rPr>
          <w:rFonts w:hint="eastAsia" w:ascii="仿宋_GB2312" w:hAnsi="仿宋_GB2312" w:eastAsia="仿宋_GB2312" w:cs="仿宋_GB2312"/>
          <w:kern w:val="0"/>
          <w:sz w:val="28"/>
          <w:szCs w:val="28"/>
          <w:u w:val="none"/>
        </w:rPr>
        <w:t>份,证明执法人员身份合法；</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你单位上述行为违反了《深圳经济特区生态环境保护条例》第一百三十三条第二款、第三款的规定。 </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依据《中华人民共和国行政处罚法》第二十八条第一款和《深圳经济特区生态环境保护条例》第一百三十六条第（十八）项的规定，现责令你单位限期10日内改正伪造相关数据和信息的环境违法行为。</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我局将自责令改正期限届满三十日内对你单位违法行为的改正情况实施复查。若复查时发现你单位拒不改正的，我局可根据违法行为依法采取法律赋予生态环境部门的监管措施。</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陈创朔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5"/>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2024</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26</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6A2000"/>
    <w:rsid w:val="0EAB16E0"/>
    <w:rsid w:val="0F0538EA"/>
    <w:rsid w:val="0F31550B"/>
    <w:rsid w:val="0FFC7078"/>
    <w:rsid w:val="150A7477"/>
    <w:rsid w:val="154100F1"/>
    <w:rsid w:val="164253ED"/>
    <w:rsid w:val="165E5D35"/>
    <w:rsid w:val="169C6C6A"/>
    <w:rsid w:val="175537C8"/>
    <w:rsid w:val="18592155"/>
    <w:rsid w:val="19CB0B82"/>
    <w:rsid w:val="1A4872B4"/>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5F540E"/>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 w:val="7FE022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2</TotalTime>
  <ScaleCrop>false</ScaleCrop>
  <LinksUpToDate>false</LinksUpToDate>
  <CharactersWithSpaces>1085</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2024-02-18T07:08:49Z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C0CD0B90E1F149FD9B059ABD2C2EDB50_13</vt:lpwstr>
  </property>
</Properties>
</file>