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24</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u w:val="none"/>
        </w:rPr>
      </w:pPr>
    </w:p>
    <w:p>
      <w:pPr>
        <w:autoSpaceDE w:val="0"/>
        <w:autoSpaceDN w:val="0"/>
        <w:adjustRightInd w:val="0"/>
        <w:snapToGrid w:val="0"/>
        <w:spacing w:line="360" w:lineRule="auto"/>
        <w:jc w:val="left"/>
        <w:rPr>
          <w:rFonts w:hint="eastAsia" w:ascii="仿宋_GB2312" w:hAnsi="宋体" w:eastAsia="仿宋_GB2312" w:cs="宋体"/>
          <w:kern w:val="0"/>
          <w:sz w:val="32"/>
          <w:szCs w:val="32"/>
          <w:highlight w:val="none"/>
          <w:u w:val="none"/>
        </w:rPr>
      </w:pPr>
      <w:r>
        <w:rPr>
          <w:rFonts w:hint="eastAsia" w:ascii="仿宋_GB2312" w:hAnsi="宋体" w:eastAsia="仿宋_GB2312" w:cs="宋体"/>
          <w:kern w:val="0"/>
          <w:sz w:val="32"/>
          <w:szCs w:val="32"/>
          <w:highlight w:val="none"/>
          <w:u w:val="none"/>
        </w:rPr>
        <w:t>个体工商户字号名称：</w:t>
      </w:r>
      <w:r>
        <w:rPr>
          <w:rFonts w:hint="eastAsia" w:ascii="仿宋_GB2312" w:hAnsi="宋体" w:eastAsia="仿宋_GB2312" w:cs="宋体"/>
          <w:kern w:val="0"/>
          <w:sz w:val="32"/>
          <w:szCs w:val="32"/>
          <w:highlight w:val="none"/>
          <w:u w:val="none"/>
          <w:lang w:val="en-US" w:eastAsia="zh-CN"/>
        </w:rPr>
        <w:t>***</w:t>
      </w:r>
      <w:r>
        <w:rPr>
          <w:rFonts w:hint="eastAsia" w:ascii="仿宋_GB2312" w:hAnsi="宋体" w:eastAsia="仿宋_GB2312" w:cs="宋体"/>
          <w:kern w:val="0"/>
          <w:sz w:val="32"/>
          <w:szCs w:val="32"/>
          <w:highlight w:val="none"/>
          <w:u w:val="none"/>
        </w:rPr>
        <w:t xml:space="preserve">                                             </w:t>
      </w:r>
    </w:p>
    <w:p>
      <w:pPr>
        <w:autoSpaceDE w:val="0"/>
        <w:autoSpaceDN w:val="0"/>
        <w:adjustRightInd w:val="0"/>
        <w:snapToGrid w:val="0"/>
        <w:spacing w:line="360" w:lineRule="auto"/>
        <w:jc w:val="left"/>
        <w:rPr>
          <w:rFonts w:hint="eastAsia" w:ascii="仿宋_GB2312" w:hAnsi="宋体" w:eastAsia="仿宋_GB2312" w:cs="宋体"/>
          <w:kern w:val="0"/>
          <w:sz w:val="32"/>
          <w:szCs w:val="32"/>
          <w:highlight w:val="none"/>
          <w:u w:val="none"/>
        </w:rPr>
      </w:pPr>
      <w:r>
        <w:rPr>
          <w:rFonts w:hint="eastAsia" w:ascii="仿宋_GB2312" w:hAnsi="宋体" w:eastAsia="仿宋_GB2312" w:cs="宋体"/>
          <w:kern w:val="0"/>
          <w:sz w:val="32"/>
          <w:szCs w:val="32"/>
          <w:highlight w:val="none"/>
          <w:u w:val="none"/>
        </w:rPr>
        <w:t>统一社会信用代码：</w:t>
      </w:r>
      <w:r>
        <w:rPr>
          <w:rFonts w:hint="eastAsia" w:ascii="仿宋_GB2312" w:hAnsi="宋体" w:eastAsia="仿宋_GB2312" w:cs="宋体"/>
          <w:kern w:val="0"/>
          <w:sz w:val="32"/>
          <w:szCs w:val="32"/>
          <w:highlight w:val="none"/>
          <w:u w:val="none"/>
          <w:lang w:val="en-US" w:eastAsia="zh-CN"/>
        </w:rPr>
        <w:t>***</w:t>
      </w:r>
      <w:r>
        <w:rPr>
          <w:rFonts w:hint="eastAsia" w:ascii="仿宋_GB2312" w:hAnsi="宋体" w:eastAsia="仿宋_GB2312" w:cs="宋体"/>
          <w:kern w:val="0"/>
          <w:sz w:val="32"/>
          <w:szCs w:val="32"/>
          <w:highlight w:val="none"/>
          <w:u w:val="none"/>
        </w:rPr>
        <w:t xml:space="preserve"> </w:t>
      </w:r>
      <w:r>
        <w:rPr>
          <w:rFonts w:hint="eastAsia" w:ascii="仿宋_GB2312" w:hAnsi="宋体" w:eastAsia="仿宋_GB2312" w:cs="宋体"/>
          <w:kern w:val="0"/>
          <w:sz w:val="32"/>
          <w:szCs w:val="32"/>
          <w:highlight w:val="none"/>
          <w:u w:val="none"/>
        </w:rPr>
        <w:t xml:space="preserve">                                             </w:t>
      </w:r>
    </w:p>
    <w:p>
      <w:pPr>
        <w:autoSpaceDE w:val="0"/>
        <w:autoSpaceDN w:val="0"/>
        <w:adjustRightInd w:val="0"/>
        <w:snapToGrid w:val="0"/>
        <w:spacing w:line="360" w:lineRule="auto"/>
        <w:jc w:val="left"/>
        <w:rPr>
          <w:rFonts w:hint="eastAsia" w:ascii="仿宋_GB2312" w:hAnsi="宋体" w:eastAsia="仿宋_GB2312" w:cs="宋体"/>
          <w:kern w:val="0"/>
          <w:sz w:val="32"/>
          <w:szCs w:val="32"/>
          <w:highlight w:val="none"/>
          <w:u w:val="none"/>
        </w:rPr>
      </w:pPr>
      <w:r>
        <w:rPr>
          <w:rFonts w:hint="eastAsia" w:ascii="仿宋_GB2312" w:hAnsi="宋体" w:eastAsia="仿宋_GB2312" w:cs="宋体"/>
          <w:kern w:val="0"/>
          <w:sz w:val="32"/>
          <w:szCs w:val="32"/>
          <w:highlight w:val="none"/>
          <w:u w:val="none"/>
        </w:rPr>
        <w:t>经营者姓名：</w:t>
      </w:r>
      <w:r>
        <w:rPr>
          <w:rFonts w:hint="eastAsia" w:ascii="仿宋_GB2312" w:hAnsi="宋体" w:eastAsia="仿宋_GB2312" w:cs="宋体"/>
          <w:kern w:val="0"/>
          <w:sz w:val="32"/>
          <w:szCs w:val="32"/>
          <w:highlight w:val="none"/>
          <w:u w:val="none"/>
          <w:lang w:val="en-US" w:eastAsia="zh-CN"/>
        </w:rPr>
        <w:t>***</w:t>
      </w:r>
      <w:r>
        <w:rPr>
          <w:rFonts w:hint="eastAsia" w:ascii="仿宋_GB2312" w:hAnsi="宋体" w:eastAsia="仿宋_GB2312" w:cs="宋体"/>
          <w:kern w:val="0"/>
          <w:sz w:val="32"/>
          <w:szCs w:val="32"/>
          <w:highlight w:val="none"/>
          <w:u w:val="none"/>
        </w:rPr>
        <w:t xml:space="preserve"> </w:t>
      </w:r>
      <w:r>
        <w:rPr>
          <w:rFonts w:hint="eastAsia" w:ascii="仿宋_GB2312" w:hAnsi="宋体" w:eastAsia="仿宋_GB2312" w:cs="宋体"/>
          <w:kern w:val="0"/>
          <w:sz w:val="32"/>
          <w:szCs w:val="32"/>
          <w:highlight w:val="none"/>
          <w:u w:val="none"/>
        </w:rPr>
        <w:t xml:space="preserve">                       </w:t>
      </w:r>
    </w:p>
    <w:p>
      <w:pPr>
        <w:autoSpaceDE w:val="0"/>
        <w:autoSpaceDN w:val="0"/>
        <w:adjustRightInd w:val="0"/>
        <w:snapToGrid w:val="0"/>
        <w:spacing w:line="360" w:lineRule="auto"/>
        <w:jc w:val="left"/>
        <w:rPr>
          <w:rFonts w:hint="eastAsia" w:ascii="仿宋_GB2312" w:hAnsi="宋体" w:eastAsia="仿宋_GB2312" w:cs="宋体"/>
          <w:kern w:val="0"/>
          <w:sz w:val="32"/>
          <w:szCs w:val="32"/>
          <w:highlight w:val="none"/>
          <w:u w:val="none"/>
        </w:rPr>
      </w:pPr>
      <w:r>
        <w:rPr>
          <w:rFonts w:hint="eastAsia" w:ascii="仿宋_GB2312" w:hAnsi="宋体" w:eastAsia="仿宋_GB2312" w:cs="宋体"/>
          <w:kern w:val="0"/>
          <w:sz w:val="32"/>
          <w:szCs w:val="32"/>
          <w:highlight w:val="none"/>
          <w:u w:val="none"/>
        </w:rPr>
        <w:t>经营者住址：</w:t>
      </w:r>
      <w:r>
        <w:rPr>
          <w:rFonts w:hint="eastAsia" w:ascii="仿宋_GB2312" w:hAnsi="宋体" w:eastAsia="仿宋_GB2312" w:cs="宋体"/>
          <w:kern w:val="0"/>
          <w:sz w:val="32"/>
          <w:szCs w:val="32"/>
          <w:highlight w:val="none"/>
          <w:u w:val="none"/>
          <w:lang w:val="en-US" w:eastAsia="zh-CN"/>
        </w:rPr>
        <w:t>***</w:t>
      </w:r>
      <w:r>
        <w:rPr>
          <w:rFonts w:hint="eastAsia" w:ascii="仿宋_GB2312" w:hAnsi="宋体" w:eastAsia="仿宋_GB2312" w:cs="宋体"/>
          <w:kern w:val="0"/>
          <w:sz w:val="32"/>
          <w:szCs w:val="32"/>
          <w:highlight w:val="none"/>
          <w:u w:val="none"/>
        </w:rPr>
        <w:t xml:space="preserve"> </w:t>
      </w:r>
      <w:r>
        <w:rPr>
          <w:rFonts w:hint="eastAsia" w:ascii="仿宋_GB2312" w:hAnsi="宋体" w:eastAsia="仿宋_GB2312" w:cs="宋体"/>
          <w:kern w:val="0"/>
          <w:sz w:val="32"/>
          <w:szCs w:val="32"/>
          <w:highlight w:val="none"/>
          <w:u w:val="none"/>
        </w:rPr>
        <w:t xml:space="preserve">                                </w:t>
      </w:r>
    </w:p>
    <w:p>
      <w:pPr>
        <w:autoSpaceDE w:val="0"/>
        <w:autoSpaceDN w:val="0"/>
        <w:adjustRightInd w:val="0"/>
        <w:snapToGrid w:val="0"/>
        <w:spacing w:line="360" w:lineRule="auto"/>
        <w:jc w:val="left"/>
        <w:rPr>
          <w:rFonts w:ascii="仿宋_GB2312" w:hAnsi="宋体" w:eastAsia="仿宋_GB2312" w:cs="宋体"/>
          <w:kern w:val="0"/>
          <w:sz w:val="32"/>
          <w:szCs w:val="32"/>
          <w:highlight w:val="none"/>
          <w:u w:val="none"/>
        </w:rPr>
      </w:pPr>
      <w:r>
        <w:rPr>
          <w:rFonts w:hint="eastAsia" w:ascii="仿宋_GB2312" w:hAnsi="宋体" w:eastAsia="仿宋_GB2312" w:cs="宋体"/>
          <w:kern w:val="0"/>
          <w:sz w:val="32"/>
          <w:szCs w:val="32"/>
          <w:highlight w:val="none"/>
          <w:u w:val="none"/>
        </w:rPr>
        <w:t>经营场所：</w:t>
      </w:r>
      <w:r>
        <w:rPr>
          <w:rFonts w:hint="eastAsia" w:ascii="仿宋_GB2312" w:hAnsi="宋体" w:eastAsia="仿宋_GB2312" w:cs="宋体"/>
          <w:kern w:val="0"/>
          <w:sz w:val="32"/>
          <w:szCs w:val="32"/>
          <w:highlight w:val="none"/>
          <w:u w:val="none"/>
          <w:lang w:val="en-US" w:eastAsia="zh-CN"/>
        </w:rPr>
        <w:t>***</w:t>
      </w:r>
      <w:r>
        <w:rPr>
          <w:rFonts w:hint="eastAsia" w:ascii="仿宋_GB2312" w:hAnsi="宋体" w:eastAsia="仿宋_GB2312" w:cs="宋体"/>
          <w:kern w:val="0"/>
          <w:sz w:val="32"/>
          <w:szCs w:val="32"/>
          <w:highlight w:val="none"/>
          <w:u w:val="none"/>
        </w:rPr>
        <w:t xml:space="preserve"> </w:t>
      </w:r>
      <w:r>
        <w:rPr>
          <w:rFonts w:hint="eastAsia" w:ascii="仿宋_GB2312" w:hAnsi="宋体" w:eastAsia="仿宋_GB2312" w:cs="宋体"/>
          <w:kern w:val="0"/>
          <w:sz w:val="32"/>
          <w:szCs w:val="32"/>
          <w:highlight w:val="none"/>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11月29日，我局执法人员对你单位位于深圳市南山区招商街道金竹园北座5、6号的经营场所进行执法检查。现场检查发现，你单位有营业执照，经营面积约36平方米，设置有烧烤车一台，主要从事烧烤类等有油烟产生的餐饮服务项目，已安装并开启烧烤油烟净化设备，经营期间产生的油烟通过自建管道引至该店门口低空排放。现场检查发现，你单位经营场所所在建筑物属于商住综合楼，一楼为商用，二楼及以上为居民住宅，你单位经营场所位于所在建筑物一楼，经营场所所在建筑物未配套专用烟道。</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你单位存在在未配套设立专用烟道的商住综合楼、商住综合楼内与居住层相邻的商业楼层内新建产生油烟、异味、废气的餐饮服务项目的环境违法行为。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1、2023年11月29日我局执法人员制作的现场检查（勘察）笔录证明我局执法人员的执法检查、调查情况；</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2、2023年11月29日我局执法人员制作的现场照片（视频），证明你单位正在经营有油烟产生的餐饮服务项目，你单位经营场所位于所在建筑物一楼，你单位经营场所所在建筑物未配套专用烟道；</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3、2023年11月29日，我局执法人员制作的营业执照复印件</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你单位的“一照一码”登记申请书，证明你单位的主体适格；</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4、2024年1月8日，我局执法人员制作的商铺租赁合同、深圳市不动产登记中心查询件，证明你单位经营现址所在建筑物属于商住综合楼，一楼为商铺，二楼及以上为住宅。</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5、见证人工作证，证明见证人身份。</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6</w:t>
      </w:r>
      <w:r>
        <w:rPr>
          <w:rFonts w:hint="eastAsia" w:ascii="仿宋_GB2312" w:hAnsi="仿宋_GB2312" w:eastAsia="仿宋_GB2312" w:cs="仿宋_GB2312"/>
          <w:kern w:val="0"/>
          <w:sz w:val="28"/>
          <w:szCs w:val="28"/>
          <w:u w:val="none"/>
        </w:rPr>
        <w:t>、执法人员执法证复印件2份,证明执法人员身份合法。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 xml:space="preserve">你单位上述行为违反了《中华人民共和国大气污染防治法》第八十一条第二款的规定。 </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依据《中华人民共和国行政处罚法》第二十八条第一款和《中华人民共和国大气污染防治法》第一百一十八条第二款的规定，现责令你单位限期三十天内通过调整经营项目、终止经营产生油烟、异味、废气的餐饮服务项目、搬迁至可设立的经营场所等方式改正在未配套设立专用烟道的商住综合楼、商住综合楼内与居住层相邻的商业楼层内新建产生油烟、异味、废气的餐饮服务项目的环境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责令改正期限届满三十日内对你单位违法行为的改正情况实施复查。若复查时发现你单位拒不改正的，我局可根据《中华人民共和国大气污染防治法》第一百一十八条第二款“拒不改正的，予以关闭，并处一万元以上十万元以下的罚款”的规定，依法采取法律赋予生态环境部门的监管措施。</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余城德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4"/>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4"/>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bookmarkStart w:id="0" w:name="_GoBack"/>
      <w:bookmarkEnd w:id="0"/>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2024</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1C36251"/>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CA1190E"/>
    <w:rsid w:val="1DCF568E"/>
    <w:rsid w:val="1FB366A6"/>
    <w:rsid w:val="215146FD"/>
    <w:rsid w:val="22437594"/>
    <w:rsid w:val="22986695"/>
    <w:rsid w:val="23610C05"/>
    <w:rsid w:val="2372785E"/>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0870BF"/>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Normal Indent"/>
    <w:basedOn w:val="1"/>
    <w:autoRedefine/>
    <w:unhideWhenUsed/>
    <w:qFormat/>
    <w:uiPriority w:val="99"/>
    <w:pPr>
      <w:ind w:firstLine="420" w:firstLineChars="200"/>
    </w:pPr>
  </w:style>
  <w:style w:type="paragraph" w:styleId="4">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2</TotalTime>
  <ScaleCrop>false</ScaleCrop>
  <LinksUpToDate>false</LinksUpToDate>
  <CharactersWithSpaces>1085</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2024-02-18T06:23:24Z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C0CD0B90E1F149FD9B059ABD2C2EDB50_13</vt:lpwstr>
  </property>
</Properties>
</file>