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10日0时48分，我局执法人员在执法检查时，发现你单位作为施工单位在深圳市南山区少帝路与赤湾七路交汇处西南角的南山区山海丹华府施工总承包项目混凝土施工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1、2024年1月10日我局执法人员制作的现场检查（勘察）笔录，2024年1月20日我局执法人员制作的调查询问笔录，证明我局执法人员的执法检查、调查情况；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2、2024年1月10日我局执法人员制作的现场照片（图片/视频），证明你单位存在夜间在城市建成区内进行产生环境噪声的混凝土浇筑建筑施工作业的行为；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3、2024年1月20日你单位提供的营业执照复印件、法定代表人/负责人身份证明书、身份证复印件、法人授权委托书，证明你单位的主体适格；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4、2024年1月20日</w:t>
      </w:r>
      <w:bookmarkStart w:id="0" w:name="_GoBack"/>
      <w:bookmarkEnd w:id="0"/>
      <w:r>
        <w:rPr>
          <w:rFonts w:hint="eastAsia" w:ascii="仿宋_GB2312" w:hAnsi="仿宋_GB2312" w:eastAsia="仿宋_GB2312" w:cs="仿宋_GB2312"/>
          <w:kern w:val="0"/>
          <w:sz w:val="28"/>
          <w:szCs w:val="28"/>
          <w:highlight w:val="none"/>
          <w:u w:val="none"/>
        </w:rPr>
        <w:t>你单位提供的混凝土运输合同、中标通知书，证明你单位为南山区山海丹华府施工总承包项目混凝土施工工程的分包施工单位；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6DE1466"/>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8EC007D"/>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2024-02-26T01:37:30Z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