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2023年12月19日02时45分，我局执法人员在执法检查时，发现你单位作为施工单位在深圳市南山区沙河街道沙河街社会侨深路5号的南山区沙河街道天虹商场配送中心地块城</w:t>
      </w:r>
      <w:bookmarkStart w:id="0" w:name="_GoBack"/>
      <w:bookmarkEnd w:id="0"/>
      <w:r>
        <w:rPr>
          <w:rFonts w:hint="eastAsia" w:ascii="仿宋_GB2312" w:hAnsi="仿宋_GB2312" w:eastAsia="仿宋_GB2312" w:cs="仿宋_GB2312"/>
          <w:kern w:val="0"/>
          <w:sz w:val="28"/>
          <w:szCs w:val="28"/>
          <w:highlight w:val="none"/>
          <w:u w:val="none"/>
        </w:rPr>
        <w:t xml:space="preserve">市更新单元规划土石方及基坑支护工程分包工程施工中，存在夜间在城市建成区内进行产生环境噪声的挖土建筑施工作业的环境违法行为，现场调查时发现使用了挖掘机等施工设备。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1、2023年12月19日我局执法人员制作的现场检查（勘察）笔录，2023年12月20日我局执法人员制作的调查询问笔录，证明我局执法人员的执法检查、调查情况；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2、2023年12月19日我局执法人员制作的现场照片（图片/视频），证明你单位存在夜间在城市建成区内进行产生环境噪声的挖土建筑施工作业的行为；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3、2023年12月20日你单位提供的营业执照复印件、法定代表人/负责人身份证明书、身份证复印件，证明你单位的主体适格；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4、2023年12月20日你单位提供的分包合同、中标通知书，证明你单位为南山区沙河街道天虹商场配送中心地块城市更新单元规划土石方及基坑支护工程分包工程的分包施工单位；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彭伟锋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2</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B6473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0B7C25"/>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3</TotalTime>
  <ScaleCrop>false</ScaleCrop>
  <LinksUpToDate>false</LinksUpToDate>
  <CharactersWithSpaces>1085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2024-02-26T01:10:26Z</cp:lastPrinted>
  <dcterms:modified xsi:type="dcterms:W3CDTF">2024-02-26T01:10:48Z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C0CD0B90E1F149FD9B059ABD2C2EDB50_13</vt:lpwstr>
  </property>
</Properties>
</file>