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33</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2024年1月9日13时40分，我局执法人员在执法检查时，发现你单位作为施工单位在深圳市南山区桃源街道</w:t>
      </w:r>
      <w:bookmarkStart w:id="0" w:name="_GoBack"/>
      <w:bookmarkEnd w:id="0"/>
      <w:r>
        <w:rPr>
          <w:rFonts w:hint="eastAsia" w:ascii="仿宋_GB2312" w:hAnsi="仿宋_GB2312" w:eastAsia="仿宋_GB2312" w:cs="仿宋_GB2312"/>
          <w:kern w:val="0"/>
          <w:sz w:val="28"/>
          <w:szCs w:val="28"/>
          <w:highlight w:val="none"/>
          <w:u w:val="none"/>
        </w:rPr>
        <w:t xml:space="preserve">大学城西丽湖路的丽岛花园棚户区改造项目施工总承包土石方专业分包工程施工中，存在中午在城市建成区内进行产生环境噪声的挖土建筑施工作业的环境违法行为，现场调查时发现使用了挖土机等施工设备。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1、2024年1月9日我局执法人员制作的现场检查（勘察）笔录，2024年2月1日我局执法人员制作的调查询问笔录，证明我局执法人员的执法检查、调查情况；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2、2024年1月9日我局执法人员制作的现场照片（图片/视频），证明你单位存在中午在城市建成区内进行产生环境噪声的挖土建筑施工作业的行为；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3、2024年2月1日你单位提供的营业执照复印件、法定代表人/负责人身份证明书、身份证复印件、法人授权委托书，证明你单位的主体适格；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4、2024年2月1日你单位提供的分包合同、中标通知书、2024年2月26日你单位提供的情况说明，证明你单位为丽岛花园棚户区改造项目施工总承包土石方专业分包工程的分包施工单位；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64779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B67EF7"/>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2024-03-14T06:40:54Z</cp:lastPrinted>
  <dcterms:modified xsi:type="dcterms:W3CDTF">2024-03-14T06:40:58Z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