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59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3月11日23时57分，我局执法人员在执法检查时，发现你单位作为施工单位在深圳市南山区桃源街道珠光三路与珠光四路交叉口的深圳市南山区桃源街道珠光村城市更新单元一期A项目劳务分包工程施工中，存在夜间在城市建成区内进行产生环境噪声的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w:t>
      </w:r>
      <w:bookmarkStart w:id="0" w:name="_GoBack"/>
      <w:bookmarkEnd w:id="0"/>
      <w:r>
        <w:rPr>
          <w:rFonts w:hint="eastAsia" w:ascii="仿宋_GB2312" w:hAnsi="仿宋_GB2312" w:eastAsia="仿宋_GB2312" w:cs="仿宋_GB2312"/>
          <w:kern w:val="0"/>
          <w:sz w:val="28"/>
          <w:szCs w:val="28"/>
          <w:highlight w:val="none"/>
          <w:u w:val="none"/>
        </w:rPr>
        <w:t>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1、2024年3月12日我局执法人员制作的现场检查（勘察）笔录，2024年3月25日我局执法人员制作的调查询问笔录，证明我局执法人员的执法检查、调查情况；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2、2024年3月11日我局执法人员制作的现场照片（图片/视频），证明你单位存在夜间在城市建成区内进行产生环境噪声的混凝土浇筑建筑施工作业的行为；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3、2024年3月25日你单位提供的营业执照复印件、法定代表人/负责人身份证明书、身份证复印件，证明你单位的主体适格；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4、2024年3月25日你单位提供的分包合同、中标通知书</w:t>
      </w:r>
      <w:r>
        <w:rPr>
          <w:rFonts w:hint="eastAsia" w:ascii="仿宋_GB2312" w:hAnsi="仿宋_GB2312" w:eastAsia="仿宋_GB2312" w:cs="仿宋_GB2312"/>
          <w:kern w:val="0"/>
          <w:sz w:val="28"/>
          <w:szCs w:val="28"/>
          <w:highlight w:val="none"/>
          <w:u w:val="none"/>
          <w:lang w:val="en-US" w:eastAsia="zh-CN"/>
        </w:rPr>
        <w:t>等材料</w:t>
      </w:r>
      <w:r>
        <w:rPr>
          <w:rFonts w:hint="eastAsia" w:ascii="仿宋_GB2312" w:hAnsi="仿宋_GB2312" w:eastAsia="仿宋_GB2312" w:cs="仿宋_GB2312"/>
          <w:kern w:val="0"/>
          <w:sz w:val="28"/>
          <w:szCs w:val="28"/>
          <w:highlight w:val="none"/>
          <w:u w:val="none"/>
        </w:rPr>
        <w:t>，证明你单位为深圳市南山区桃源街道珠光村城市更新单元一期A项目劳务分包工程的分包施工单位；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1C720FA"/>
    <w:rsid w:val="22437594"/>
    <w:rsid w:val="22986695"/>
    <w:rsid w:val="23610C05"/>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autoRedefine/>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2024-04-07T08:01:41Z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